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C3F6" w14:textId="77777777" w:rsidR="00DF24AD" w:rsidRPr="002D54CF" w:rsidRDefault="00DF24AD" w:rsidP="00DF24AD">
      <w:pPr>
        <w:tabs>
          <w:tab w:val="left" w:pos="7170"/>
        </w:tabs>
        <w:jc w:val="center"/>
        <w:rPr>
          <w:rFonts w:ascii="Garamond" w:hAnsi="Garamond"/>
          <w:b/>
          <w:bCs/>
          <w:caps/>
          <w:sz w:val="24"/>
          <w:szCs w:val="24"/>
        </w:rPr>
      </w:pPr>
      <w:r w:rsidRPr="002D54CF">
        <w:rPr>
          <w:rFonts w:ascii="Garamond" w:hAnsi="Garamond"/>
          <w:b/>
          <w:bCs/>
          <w:caps/>
          <w:sz w:val="24"/>
          <w:szCs w:val="24"/>
        </w:rPr>
        <w:t>City of Sandy Oaks, Texas</w:t>
      </w:r>
    </w:p>
    <w:p w14:paraId="3CCDB78A" w14:textId="77777777" w:rsidR="00DF24AD" w:rsidRPr="002D54CF" w:rsidRDefault="00DF24AD" w:rsidP="00DF24AD">
      <w:pPr>
        <w:tabs>
          <w:tab w:val="left" w:pos="7170"/>
        </w:tabs>
        <w:jc w:val="center"/>
        <w:rPr>
          <w:rFonts w:ascii="Garamond" w:hAnsi="Garamond"/>
          <w:b/>
          <w:bCs/>
          <w:sz w:val="24"/>
          <w:szCs w:val="24"/>
        </w:rPr>
      </w:pPr>
    </w:p>
    <w:p w14:paraId="51E3363D" w14:textId="7EEF1D2B" w:rsidR="001F76E3" w:rsidRPr="002D54CF" w:rsidRDefault="001F76E3" w:rsidP="00DF24AD">
      <w:pPr>
        <w:tabs>
          <w:tab w:val="left" w:pos="7170"/>
        </w:tabs>
        <w:jc w:val="center"/>
        <w:rPr>
          <w:rFonts w:ascii="Garamond" w:hAnsi="Garamond"/>
          <w:b/>
          <w:bCs/>
          <w:sz w:val="24"/>
          <w:szCs w:val="24"/>
        </w:rPr>
      </w:pPr>
      <w:r w:rsidRPr="002D54CF">
        <w:rPr>
          <w:rFonts w:ascii="Garamond" w:hAnsi="Garamond"/>
          <w:b/>
          <w:bCs/>
          <w:sz w:val="24"/>
          <w:szCs w:val="24"/>
        </w:rPr>
        <w:t xml:space="preserve">ORDINANCE NO. </w:t>
      </w:r>
      <w:r w:rsidR="00DF24AD" w:rsidRPr="002D54CF">
        <w:rPr>
          <w:rFonts w:ascii="Garamond" w:hAnsi="Garamond"/>
          <w:b/>
          <w:bCs/>
          <w:sz w:val="24"/>
          <w:szCs w:val="24"/>
        </w:rPr>
        <w:t>2025-</w:t>
      </w:r>
      <w:r w:rsidR="006B68D3">
        <w:rPr>
          <w:rFonts w:ascii="Garamond" w:hAnsi="Garamond"/>
          <w:b/>
          <w:bCs/>
          <w:sz w:val="24"/>
          <w:szCs w:val="24"/>
        </w:rPr>
        <w:t>248</w:t>
      </w:r>
    </w:p>
    <w:p w14:paraId="08F90993" w14:textId="77777777" w:rsidR="001F76E3" w:rsidRPr="002D54CF" w:rsidRDefault="001F76E3" w:rsidP="00DF24AD">
      <w:pPr>
        <w:tabs>
          <w:tab w:val="left" w:pos="7170"/>
        </w:tabs>
        <w:jc w:val="center"/>
        <w:rPr>
          <w:rFonts w:ascii="Garamond" w:hAnsi="Garamond"/>
          <w:b/>
          <w:bCs/>
          <w:sz w:val="24"/>
          <w:szCs w:val="24"/>
        </w:rPr>
      </w:pPr>
    </w:p>
    <w:p w14:paraId="29319820" w14:textId="77777777" w:rsidR="00D40389" w:rsidRPr="00EE285D" w:rsidRDefault="00DF24AD" w:rsidP="00D40389">
      <w:pPr>
        <w:tabs>
          <w:tab w:val="left" w:pos="7170"/>
        </w:tabs>
        <w:ind w:left="720" w:right="720"/>
        <w:jc w:val="both"/>
        <w:rPr>
          <w:rFonts w:ascii="Garamond" w:hAnsi="Garamond"/>
          <w:b/>
          <w:bCs/>
          <w:caps/>
          <w:sz w:val="24"/>
          <w:szCs w:val="24"/>
        </w:rPr>
      </w:pPr>
      <w:r w:rsidRPr="00EE285D">
        <w:rPr>
          <w:rFonts w:ascii="Garamond" w:hAnsi="Garamond"/>
          <w:b/>
          <w:bCs/>
          <w:caps/>
          <w:sz w:val="24"/>
          <w:szCs w:val="24"/>
        </w:rPr>
        <w:t>An Ordinance of the City Council of the City of Sandy Oaks, Texas</w:t>
      </w:r>
      <w:r w:rsidR="00E80EEC" w:rsidRPr="00EE285D">
        <w:rPr>
          <w:rFonts w:ascii="Garamond" w:hAnsi="Garamond"/>
          <w:b/>
          <w:bCs/>
          <w:caps/>
          <w:sz w:val="24"/>
          <w:szCs w:val="24"/>
        </w:rPr>
        <w:t xml:space="preserve"> Establishing </w:t>
      </w:r>
      <w:r w:rsidR="001F76E3" w:rsidRPr="00EE285D">
        <w:rPr>
          <w:rFonts w:ascii="Garamond" w:hAnsi="Garamond"/>
          <w:b/>
          <w:bCs/>
          <w:caps/>
          <w:sz w:val="24"/>
          <w:szCs w:val="24"/>
        </w:rPr>
        <w:t xml:space="preserve">CERTIFICATES OF OCCUPANCY </w:t>
      </w:r>
    </w:p>
    <w:p w14:paraId="4370C8C9" w14:textId="77777777" w:rsidR="00D40389" w:rsidRPr="00EE285D" w:rsidRDefault="00D40389" w:rsidP="00D40389">
      <w:pPr>
        <w:tabs>
          <w:tab w:val="left" w:pos="7170"/>
        </w:tabs>
        <w:ind w:right="720"/>
        <w:jc w:val="both"/>
        <w:rPr>
          <w:rFonts w:ascii="Garamond" w:hAnsi="Garamond"/>
          <w:b/>
          <w:bCs/>
          <w:caps/>
          <w:sz w:val="24"/>
          <w:szCs w:val="24"/>
        </w:rPr>
      </w:pPr>
    </w:p>
    <w:p w14:paraId="0ACCFCC1" w14:textId="23899BAA" w:rsidR="00CC6E1A" w:rsidRPr="00EE285D" w:rsidRDefault="00CC6E1A" w:rsidP="00CC6E1A">
      <w:pPr>
        <w:spacing w:after="240"/>
        <w:ind w:firstLine="720"/>
        <w:jc w:val="both"/>
        <w:rPr>
          <w:rFonts w:ascii="Garamond" w:hAnsi="Garamond"/>
          <w:sz w:val="24"/>
          <w:szCs w:val="24"/>
        </w:rPr>
      </w:pPr>
      <w:r w:rsidRPr="00EE285D">
        <w:rPr>
          <w:rFonts w:ascii="Garamond" w:hAnsi="Garamond"/>
          <w:b/>
          <w:bCs/>
          <w:sz w:val="24"/>
          <w:szCs w:val="24"/>
        </w:rPr>
        <w:t>WHEREAS</w:t>
      </w:r>
      <w:r w:rsidRPr="00EE285D">
        <w:rPr>
          <w:rFonts w:ascii="Garamond" w:hAnsi="Garamond"/>
          <w:sz w:val="24"/>
          <w:szCs w:val="24"/>
        </w:rPr>
        <w:t xml:space="preserve">, the City of Sandy Oaks, Texas is a Type A general law municipality incorporated and governed by Chapter 22 of the Local Government Code; and </w:t>
      </w:r>
    </w:p>
    <w:p w14:paraId="662ABF6D" w14:textId="512F753C" w:rsidR="00891858" w:rsidRPr="00EE285D" w:rsidRDefault="00CC6E1A" w:rsidP="00EE285D">
      <w:pPr>
        <w:spacing w:after="240"/>
        <w:ind w:firstLine="720"/>
        <w:jc w:val="both"/>
        <w:rPr>
          <w:rFonts w:ascii="Garamond" w:hAnsi="Garamond"/>
          <w:sz w:val="24"/>
          <w:szCs w:val="24"/>
        </w:rPr>
      </w:pPr>
      <w:r w:rsidRPr="00EE285D">
        <w:rPr>
          <w:rFonts w:ascii="Garamond" w:hAnsi="Garamond"/>
          <w:b/>
          <w:caps/>
          <w:sz w:val="24"/>
          <w:szCs w:val="24"/>
        </w:rPr>
        <w:t>Whereas</w:t>
      </w:r>
      <w:r w:rsidRPr="00EE285D">
        <w:rPr>
          <w:rFonts w:ascii="Garamond" w:hAnsi="Garamond"/>
          <w:sz w:val="24"/>
          <w:szCs w:val="24"/>
        </w:rPr>
        <w:t xml:space="preserve">, pursuant to the Texas Local Government Code, the City Council has the general authority to adopt and publish an ordinance or police regulation that is for the good government, peace or order of the municipality and is necessary or proper for the carrying out a power granted by law to the municipality; and </w:t>
      </w:r>
    </w:p>
    <w:p w14:paraId="6A670198" w14:textId="0993F1C9" w:rsidR="00891858" w:rsidRPr="00EE285D" w:rsidRDefault="00AE245D" w:rsidP="00AE5BFF">
      <w:pPr>
        <w:adjustRightInd w:val="0"/>
        <w:ind w:firstLine="720"/>
        <w:jc w:val="both"/>
        <w:rPr>
          <w:rFonts w:ascii="Garamond" w:hAnsi="Garamond"/>
          <w:b/>
          <w:bCs/>
          <w:caps/>
          <w:sz w:val="24"/>
          <w:szCs w:val="24"/>
        </w:rPr>
      </w:pPr>
      <w:r w:rsidRPr="00EE285D">
        <w:rPr>
          <w:rFonts w:ascii="Garamond" w:hAnsi="Garamond"/>
          <w:b/>
          <w:bCs/>
          <w:sz w:val="24"/>
          <w:szCs w:val="24"/>
        </w:rPr>
        <w:t xml:space="preserve">WHEREAS, </w:t>
      </w:r>
      <w:r w:rsidRPr="00EE285D">
        <w:rPr>
          <w:rFonts w:ascii="Garamond" w:hAnsi="Garamond"/>
          <w:sz w:val="24"/>
          <w:szCs w:val="24"/>
        </w:rPr>
        <w:t>the City Council finds</w:t>
      </w:r>
      <w:r w:rsidR="001436DF" w:rsidRPr="00EE285D">
        <w:rPr>
          <w:rFonts w:ascii="Garamond" w:hAnsi="Garamond"/>
          <w:sz w:val="24"/>
          <w:szCs w:val="24"/>
        </w:rPr>
        <w:t xml:space="preserve"> </w:t>
      </w:r>
      <w:r w:rsidR="009F543B">
        <w:rPr>
          <w:rFonts w:ascii="Garamond" w:hAnsi="Garamond"/>
          <w:sz w:val="24"/>
          <w:szCs w:val="24"/>
        </w:rPr>
        <w:t xml:space="preserve">the City </w:t>
      </w:r>
      <w:r w:rsidR="001436DF" w:rsidRPr="00EE285D">
        <w:rPr>
          <w:rFonts w:ascii="Garamond" w:hAnsi="Garamond"/>
          <w:sz w:val="24"/>
          <w:szCs w:val="24"/>
        </w:rPr>
        <w:t xml:space="preserve">has </w:t>
      </w:r>
      <w:r w:rsidR="00075A82">
        <w:rPr>
          <w:rFonts w:ascii="Garamond" w:hAnsi="Garamond"/>
          <w:sz w:val="24"/>
          <w:szCs w:val="24"/>
        </w:rPr>
        <w:t xml:space="preserve">commercial </w:t>
      </w:r>
      <w:r w:rsidR="002726FD" w:rsidRPr="00EE285D">
        <w:rPr>
          <w:rFonts w:ascii="Garamond" w:hAnsi="Garamond"/>
          <w:sz w:val="24"/>
          <w:szCs w:val="24"/>
        </w:rPr>
        <w:t>building codes regulating and governing</w:t>
      </w:r>
      <w:r w:rsidRPr="00EE285D">
        <w:rPr>
          <w:rFonts w:ascii="Garamond" w:hAnsi="Garamond"/>
          <w:color w:val="201E1F"/>
          <w:sz w:val="24"/>
          <w:szCs w:val="24"/>
        </w:rPr>
        <w:t xml:space="preserve"> conditions and maintenance of all property, </w:t>
      </w:r>
      <w:r w:rsidR="00075A82">
        <w:rPr>
          <w:rFonts w:ascii="Garamond" w:hAnsi="Garamond"/>
          <w:sz w:val="24"/>
          <w:szCs w:val="24"/>
        </w:rPr>
        <w:t>commercial</w:t>
      </w:r>
      <w:r w:rsidR="00075A82">
        <w:rPr>
          <w:rFonts w:ascii="Garamond" w:hAnsi="Garamond"/>
          <w:sz w:val="24"/>
          <w:szCs w:val="24"/>
        </w:rPr>
        <w:t xml:space="preserve"> </w:t>
      </w:r>
      <w:r w:rsidRPr="00EE285D">
        <w:rPr>
          <w:rFonts w:ascii="Garamond" w:hAnsi="Garamond"/>
          <w:color w:val="201E1F"/>
          <w:sz w:val="24"/>
          <w:szCs w:val="24"/>
        </w:rPr>
        <w:t>buildings</w:t>
      </w:r>
      <w:r w:rsidRPr="00EE285D">
        <w:rPr>
          <w:rFonts w:ascii="Garamond" w:hAnsi="Garamond"/>
          <w:color w:val="474647"/>
          <w:sz w:val="24"/>
          <w:szCs w:val="24"/>
        </w:rPr>
        <w:t xml:space="preserve">, </w:t>
      </w:r>
      <w:r w:rsidRPr="00EE285D">
        <w:rPr>
          <w:rFonts w:ascii="Garamond" w:hAnsi="Garamond"/>
          <w:color w:val="201E1F"/>
          <w:sz w:val="24"/>
          <w:szCs w:val="24"/>
        </w:rPr>
        <w:t xml:space="preserve">and </w:t>
      </w:r>
      <w:r w:rsidR="00075A82">
        <w:rPr>
          <w:rFonts w:ascii="Garamond" w:hAnsi="Garamond"/>
          <w:sz w:val="24"/>
          <w:szCs w:val="24"/>
        </w:rPr>
        <w:t>commercial</w:t>
      </w:r>
      <w:r w:rsidR="00075A82">
        <w:rPr>
          <w:rFonts w:ascii="Garamond" w:hAnsi="Garamond"/>
          <w:sz w:val="24"/>
          <w:szCs w:val="24"/>
        </w:rPr>
        <w:t xml:space="preserve"> </w:t>
      </w:r>
      <w:r w:rsidRPr="00EE285D">
        <w:rPr>
          <w:rFonts w:ascii="Garamond" w:hAnsi="Garamond"/>
          <w:color w:val="201E1F"/>
          <w:sz w:val="24"/>
          <w:szCs w:val="24"/>
        </w:rPr>
        <w:t>structures</w:t>
      </w:r>
      <w:r w:rsidR="002726FD" w:rsidRPr="00EE285D">
        <w:rPr>
          <w:rFonts w:ascii="Garamond" w:hAnsi="Garamond"/>
          <w:sz w:val="24"/>
          <w:szCs w:val="24"/>
        </w:rPr>
        <w:t xml:space="preserve"> and desires to protect the public health and safety of its citize</w:t>
      </w:r>
      <w:r w:rsidR="007D557A" w:rsidRPr="00EE285D">
        <w:rPr>
          <w:rFonts w:ascii="Garamond" w:hAnsi="Garamond"/>
          <w:sz w:val="24"/>
          <w:szCs w:val="24"/>
        </w:rPr>
        <w:t xml:space="preserve">ns </w:t>
      </w:r>
      <w:r w:rsidR="001F76E3" w:rsidRPr="00EE285D">
        <w:rPr>
          <w:rFonts w:ascii="Garamond" w:hAnsi="Garamond"/>
          <w:sz w:val="24"/>
          <w:szCs w:val="24"/>
        </w:rPr>
        <w:t>pursuant to Texas Local Government Code Chapter 54 the City Council</w:t>
      </w:r>
      <w:r w:rsidR="00AE5BFF" w:rsidRPr="00EE285D">
        <w:rPr>
          <w:rFonts w:ascii="Garamond" w:hAnsi="Garamond"/>
          <w:sz w:val="24"/>
          <w:szCs w:val="24"/>
        </w:rPr>
        <w:t xml:space="preserve"> by establishing regulations for certificates of occupancies</w:t>
      </w:r>
      <w:r w:rsidR="001F76E3" w:rsidRPr="00EE285D">
        <w:rPr>
          <w:rFonts w:ascii="Garamond" w:hAnsi="Garamond"/>
          <w:sz w:val="24"/>
          <w:szCs w:val="24"/>
        </w:rPr>
        <w:t xml:space="preserve">; </w:t>
      </w:r>
      <w:r w:rsidR="00891858" w:rsidRPr="00EE285D">
        <w:rPr>
          <w:rFonts w:ascii="Garamond" w:hAnsi="Garamond"/>
          <w:b/>
          <w:bCs/>
          <w:caps/>
          <w:sz w:val="24"/>
          <w:szCs w:val="24"/>
        </w:rPr>
        <w:tab/>
      </w:r>
      <w:r w:rsidR="001F76E3" w:rsidRPr="00EE285D">
        <w:rPr>
          <w:rFonts w:ascii="Garamond" w:hAnsi="Garamond"/>
          <w:sz w:val="24"/>
          <w:szCs w:val="24"/>
        </w:rPr>
        <w:t xml:space="preserve"> </w:t>
      </w:r>
    </w:p>
    <w:p w14:paraId="1BD5D9D3" w14:textId="77777777" w:rsidR="00891858" w:rsidRPr="00EE285D" w:rsidRDefault="00891858" w:rsidP="00891858">
      <w:pPr>
        <w:tabs>
          <w:tab w:val="left" w:pos="720"/>
          <w:tab w:val="left" w:pos="7170"/>
        </w:tabs>
        <w:jc w:val="both"/>
        <w:rPr>
          <w:rFonts w:ascii="Garamond" w:hAnsi="Garamond"/>
          <w:b/>
          <w:bCs/>
          <w:caps/>
          <w:sz w:val="24"/>
          <w:szCs w:val="24"/>
        </w:rPr>
      </w:pPr>
    </w:p>
    <w:p w14:paraId="3B0F21D5" w14:textId="523EA1B1" w:rsidR="00570FA4" w:rsidRPr="00891858" w:rsidRDefault="00891858" w:rsidP="00891858">
      <w:pPr>
        <w:tabs>
          <w:tab w:val="left" w:pos="720"/>
          <w:tab w:val="left" w:pos="7170"/>
        </w:tabs>
        <w:jc w:val="both"/>
        <w:rPr>
          <w:rFonts w:ascii="Garamond" w:hAnsi="Garamond"/>
          <w:b/>
          <w:bCs/>
          <w:caps/>
          <w:sz w:val="24"/>
          <w:szCs w:val="24"/>
        </w:rPr>
      </w:pPr>
      <w:r w:rsidRPr="00EE285D">
        <w:rPr>
          <w:rFonts w:ascii="Garamond" w:hAnsi="Garamond"/>
          <w:b/>
          <w:bCs/>
          <w:caps/>
          <w:sz w:val="24"/>
          <w:szCs w:val="24"/>
        </w:rPr>
        <w:tab/>
      </w:r>
      <w:r w:rsidR="001F76E3" w:rsidRPr="00EE285D">
        <w:rPr>
          <w:rFonts w:ascii="Garamond" w:hAnsi="Garamond"/>
          <w:b/>
          <w:caps/>
          <w:sz w:val="24"/>
          <w:szCs w:val="24"/>
        </w:rPr>
        <w:t xml:space="preserve">NOW THEREFORE, BE IT ORDAINED BY THE CITY COUNCIL OF THE CITY OF </w:t>
      </w:r>
      <w:r w:rsidR="00C546E1" w:rsidRPr="00EE285D">
        <w:rPr>
          <w:rFonts w:ascii="Garamond" w:hAnsi="Garamond"/>
          <w:b/>
          <w:caps/>
          <w:sz w:val="24"/>
          <w:szCs w:val="24"/>
        </w:rPr>
        <w:t>Sandy</w:t>
      </w:r>
      <w:r w:rsidR="00C546E1" w:rsidRPr="00C546E1">
        <w:rPr>
          <w:rFonts w:ascii="Garamond" w:hAnsi="Garamond"/>
          <w:b/>
          <w:caps/>
          <w:sz w:val="24"/>
          <w:szCs w:val="24"/>
        </w:rPr>
        <w:t xml:space="preserve"> Oaks</w:t>
      </w:r>
      <w:r w:rsidR="001F76E3" w:rsidRPr="00C546E1">
        <w:rPr>
          <w:rFonts w:ascii="Garamond" w:hAnsi="Garamond"/>
          <w:b/>
          <w:caps/>
          <w:sz w:val="24"/>
          <w:szCs w:val="24"/>
        </w:rPr>
        <w:t>, TEXAS</w:t>
      </w:r>
      <w:r w:rsidR="001F76E3" w:rsidRPr="00C546E1">
        <w:rPr>
          <w:rFonts w:ascii="Garamond" w:hAnsi="Garamond"/>
          <w:caps/>
          <w:sz w:val="24"/>
          <w:szCs w:val="24"/>
        </w:rPr>
        <w:t xml:space="preserve">, </w:t>
      </w:r>
      <w:r w:rsidR="001F76E3" w:rsidRPr="00C546E1">
        <w:rPr>
          <w:rFonts w:ascii="Garamond" w:hAnsi="Garamond"/>
          <w:b/>
          <w:bCs/>
          <w:caps/>
          <w:sz w:val="24"/>
          <w:szCs w:val="24"/>
        </w:rPr>
        <w:t>that</w:t>
      </w:r>
      <w:r w:rsidR="00C546E1" w:rsidRPr="00C546E1">
        <w:rPr>
          <w:rFonts w:ascii="Garamond" w:hAnsi="Garamond"/>
          <w:caps/>
          <w:sz w:val="24"/>
          <w:szCs w:val="24"/>
        </w:rPr>
        <w:t>:</w:t>
      </w:r>
    </w:p>
    <w:p w14:paraId="56EA8511" w14:textId="77777777" w:rsidR="001F76E3" w:rsidRPr="002D54CF" w:rsidRDefault="001F76E3" w:rsidP="00570FA4">
      <w:pPr>
        <w:tabs>
          <w:tab w:val="left" w:pos="7170"/>
        </w:tabs>
        <w:jc w:val="both"/>
        <w:rPr>
          <w:rFonts w:ascii="Garamond" w:hAnsi="Garamond"/>
          <w:b/>
          <w:bCs/>
          <w:caps/>
          <w:sz w:val="24"/>
          <w:szCs w:val="24"/>
        </w:rPr>
      </w:pPr>
    </w:p>
    <w:p w14:paraId="7DFFC70C" w14:textId="77777777" w:rsidR="001F76E3" w:rsidRPr="002D54CF" w:rsidRDefault="001F76E3" w:rsidP="001F76E3">
      <w:pPr>
        <w:spacing w:after="240"/>
        <w:jc w:val="both"/>
        <w:rPr>
          <w:rFonts w:ascii="Garamond" w:hAnsi="Garamond"/>
          <w:sz w:val="24"/>
          <w:szCs w:val="24"/>
        </w:rPr>
      </w:pPr>
      <w:r w:rsidRPr="002D54CF">
        <w:rPr>
          <w:rFonts w:ascii="Garamond" w:hAnsi="Garamond"/>
          <w:b/>
          <w:bCs/>
          <w:caps/>
          <w:sz w:val="24"/>
          <w:szCs w:val="24"/>
        </w:rPr>
        <w:t>Section 1.  Legislative findings.</w:t>
      </w:r>
      <w:r w:rsidRPr="002D54CF">
        <w:rPr>
          <w:rFonts w:ascii="Garamond" w:hAnsi="Garamond"/>
          <w:sz w:val="24"/>
          <w:szCs w:val="24"/>
        </w:rPr>
        <w:t xml:space="preserve">  The City Council of the City of Sandy Oaks finds that the above foregoing recitals are true and correct and are hereby incorporated for all purposes as official findings of the City Council of the City of Sandy Oaks. </w:t>
      </w:r>
    </w:p>
    <w:p w14:paraId="43D553DC" w14:textId="2616EED7" w:rsidR="001F76E3" w:rsidRPr="002D54CF" w:rsidRDefault="001F76E3" w:rsidP="001F76E3">
      <w:pPr>
        <w:spacing w:after="240"/>
        <w:jc w:val="both"/>
        <w:rPr>
          <w:rFonts w:ascii="Garamond" w:hAnsi="Garamond"/>
          <w:sz w:val="24"/>
          <w:szCs w:val="24"/>
        </w:rPr>
      </w:pPr>
      <w:r w:rsidRPr="002D54CF">
        <w:rPr>
          <w:rFonts w:ascii="Garamond" w:hAnsi="Garamond"/>
          <w:b/>
          <w:bCs/>
          <w:caps/>
          <w:sz w:val="24"/>
          <w:szCs w:val="24"/>
        </w:rPr>
        <w:t>Section 2.  Purpose and Enactment.</w:t>
      </w:r>
      <w:r w:rsidRPr="002D54CF">
        <w:rPr>
          <w:rFonts w:ascii="Garamond" w:hAnsi="Garamond"/>
          <w:sz w:val="24"/>
          <w:szCs w:val="24"/>
        </w:rPr>
        <w:t xml:space="preserve">  Regulations are hereby prescribed for </w:t>
      </w:r>
      <w:r w:rsidR="009871FA">
        <w:rPr>
          <w:rFonts w:ascii="Garamond" w:hAnsi="Garamond"/>
          <w:sz w:val="24"/>
          <w:szCs w:val="24"/>
        </w:rPr>
        <w:t xml:space="preserve">requirements and procedures of certificates of </w:t>
      </w:r>
      <w:r w:rsidR="00882142">
        <w:rPr>
          <w:rFonts w:ascii="Garamond" w:hAnsi="Garamond"/>
          <w:sz w:val="24"/>
          <w:szCs w:val="24"/>
        </w:rPr>
        <w:t xml:space="preserve">occupancy for </w:t>
      </w:r>
      <w:r w:rsidRPr="002D54CF">
        <w:rPr>
          <w:rFonts w:ascii="Garamond" w:hAnsi="Garamond"/>
          <w:sz w:val="24"/>
          <w:szCs w:val="24"/>
        </w:rPr>
        <w:t xml:space="preserve">the </w:t>
      </w:r>
      <w:r w:rsidR="005F7D2D" w:rsidRPr="002D54CF">
        <w:rPr>
          <w:rFonts w:ascii="Garamond" w:hAnsi="Garamond"/>
          <w:sz w:val="24"/>
          <w:szCs w:val="24"/>
        </w:rPr>
        <w:t xml:space="preserve">use of any </w:t>
      </w:r>
      <w:r w:rsidR="009F543B">
        <w:rPr>
          <w:rFonts w:ascii="Garamond" w:hAnsi="Garamond"/>
          <w:sz w:val="24"/>
          <w:szCs w:val="24"/>
        </w:rPr>
        <w:t>commercial</w:t>
      </w:r>
      <w:r w:rsidR="005F7D2D" w:rsidRPr="002D54CF">
        <w:rPr>
          <w:rFonts w:ascii="Garamond" w:hAnsi="Garamond"/>
          <w:sz w:val="24"/>
          <w:szCs w:val="24"/>
        </w:rPr>
        <w:t xml:space="preserve"> building hereafter erected or structurally altered; change in use of an existing </w:t>
      </w:r>
      <w:r w:rsidR="009F543B">
        <w:rPr>
          <w:rFonts w:ascii="Garamond" w:hAnsi="Garamond"/>
          <w:sz w:val="24"/>
          <w:szCs w:val="24"/>
        </w:rPr>
        <w:t>commercial</w:t>
      </w:r>
      <w:r w:rsidR="009F543B">
        <w:rPr>
          <w:rFonts w:ascii="Garamond" w:hAnsi="Garamond"/>
          <w:sz w:val="24"/>
          <w:szCs w:val="24"/>
        </w:rPr>
        <w:t xml:space="preserve"> </w:t>
      </w:r>
      <w:r w:rsidR="005F7D2D" w:rsidRPr="002D54CF">
        <w:rPr>
          <w:rFonts w:ascii="Garamond" w:hAnsi="Garamond"/>
          <w:sz w:val="24"/>
          <w:szCs w:val="24"/>
        </w:rPr>
        <w:t xml:space="preserve">building </w:t>
      </w:r>
      <w:r w:rsidR="00684B66">
        <w:rPr>
          <w:rFonts w:ascii="Garamond" w:hAnsi="Garamond"/>
          <w:sz w:val="24"/>
          <w:szCs w:val="24"/>
        </w:rPr>
        <w:t xml:space="preserve">from </w:t>
      </w:r>
      <w:r w:rsidR="005F7D2D">
        <w:rPr>
          <w:rFonts w:ascii="Garamond" w:hAnsi="Garamond"/>
          <w:sz w:val="24"/>
          <w:szCs w:val="24"/>
        </w:rPr>
        <w:t>the prior usage</w:t>
      </w:r>
      <w:r w:rsidR="005F7D2D" w:rsidRPr="002D54CF">
        <w:rPr>
          <w:rFonts w:ascii="Garamond" w:hAnsi="Garamond"/>
          <w:sz w:val="24"/>
          <w:szCs w:val="24"/>
        </w:rPr>
        <w:t xml:space="preserve">; </w:t>
      </w:r>
      <w:r w:rsidR="00882142">
        <w:rPr>
          <w:rFonts w:ascii="Garamond" w:hAnsi="Garamond"/>
          <w:sz w:val="24"/>
          <w:szCs w:val="24"/>
        </w:rPr>
        <w:t xml:space="preserve">or </w:t>
      </w:r>
      <w:r w:rsidR="005F7D2D" w:rsidRPr="002D54CF">
        <w:rPr>
          <w:rFonts w:ascii="Garamond" w:hAnsi="Garamond"/>
          <w:sz w:val="24"/>
          <w:szCs w:val="24"/>
        </w:rPr>
        <w:t xml:space="preserve">change in the use of land to use of </w:t>
      </w:r>
      <w:r w:rsidR="005F7D2D">
        <w:rPr>
          <w:rFonts w:ascii="Garamond" w:hAnsi="Garamond"/>
          <w:sz w:val="24"/>
          <w:szCs w:val="24"/>
        </w:rPr>
        <w:t>a different use</w:t>
      </w:r>
      <w:r w:rsidR="00EC0BD1">
        <w:rPr>
          <w:rFonts w:ascii="Garamond" w:hAnsi="Garamond"/>
          <w:sz w:val="24"/>
          <w:szCs w:val="24"/>
        </w:rPr>
        <w:t xml:space="preserve"> </w:t>
      </w:r>
      <w:r w:rsidR="00544E30">
        <w:rPr>
          <w:rFonts w:ascii="Garamond" w:hAnsi="Garamond"/>
          <w:sz w:val="24"/>
          <w:szCs w:val="24"/>
        </w:rPr>
        <w:t xml:space="preserve">for the purpose of </w:t>
      </w:r>
      <w:r w:rsidR="00E25CE9">
        <w:rPr>
          <w:rFonts w:ascii="Garamond" w:hAnsi="Garamond"/>
          <w:sz w:val="24"/>
          <w:szCs w:val="24"/>
        </w:rPr>
        <w:t>determin</w:t>
      </w:r>
      <w:r w:rsidR="00544E30">
        <w:rPr>
          <w:rFonts w:ascii="Garamond" w:hAnsi="Garamond"/>
          <w:sz w:val="24"/>
          <w:szCs w:val="24"/>
        </w:rPr>
        <w:t>ing</w:t>
      </w:r>
      <w:r w:rsidR="00E25CE9">
        <w:rPr>
          <w:rFonts w:ascii="Garamond" w:hAnsi="Garamond"/>
          <w:sz w:val="24"/>
          <w:szCs w:val="24"/>
        </w:rPr>
        <w:t xml:space="preserve"> </w:t>
      </w:r>
      <w:r w:rsidR="00EC0BD1" w:rsidRPr="00C20A0D">
        <w:rPr>
          <w:rFonts w:ascii="Garamond" w:hAnsi="Garamond"/>
          <w:sz w:val="24"/>
          <w:szCs w:val="24"/>
        </w:rPr>
        <w:t xml:space="preserve">compliance requirements </w:t>
      </w:r>
      <w:r w:rsidR="00EC0BD1" w:rsidRPr="00C20A0D">
        <w:rPr>
          <w:rFonts w:ascii="Garamond" w:hAnsi="Garamond" w:cs="Arial"/>
          <w:color w:val="212529"/>
          <w:sz w:val="24"/>
          <w:szCs w:val="24"/>
        </w:rPr>
        <w:t xml:space="preserve">and that the </w:t>
      </w:r>
      <w:r w:rsidR="009F543B">
        <w:rPr>
          <w:rFonts w:ascii="Garamond" w:hAnsi="Garamond"/>
          <w:sz w:val="24"/>
          <w:szCs w:val="24"/>
        </w:rPr>
        <w:t>commercial</w:t>
      </w:r>
      <w:r w:rsidR="009F543B">
        <w:rPr>
          <w:rFonts w:ascii="Garamond" w:hAnsi="Garamond"/>
          <w:sz w:val="24"/>
          <w:szCs w:val="24"/>
        </w:rPr>
        <w:t xml:space="preserve"> </w:t>
      </w:r>
      <w:r w:rsidR="00EC0BD1" w:rsidRPr="00C20A0D">
        <w:rPr>
          <w:rFonts w:ascii="Garamond" w:hAnsi="Garamond" w:cs="Arial"/>
          <w:color w:val="212529"/>
          <w:sz w:val="24"/>
          <w:szCs w:val="24"/>
        </w:rPr>
        <w:t xml:space="preserve">building or proposed use of a </w:t>
      </w:r>
      <w:r w:rsidR="009F543B">
        <w:rPr>
          <w:rFonts w:ascii="Garamond" w:hAnsi="Garamond"/>
          <w:sz w:val="24"/>
          <w:szCs w:val="24"/>
        </w:rPr>
        <w:t>commercial</w:t>
      </w:r>
      <w:r w:rsidR="009F543B">
        <w:rPr>
          <w:rFonts w:ascii="Garamond" w:hAnsi="Garamond"/>
          <w:sz w:val="24"/>
          <w:szCs w:val="24"/>
        </w:rPr>
        <w:t xml:space="preserve"> </w:t>
      </w:r>
      <w:r w:rsidR="00EC0BD1" w:rsidRPr="00C20A0D">
        <w:rPr>
          <w:rFonts w:ascii="Garamond" w:hAnsi="Garamond" w:cs="Arial"/>
          <w:color w:val="212529"/>
          <w:sz w:val="24"/>
          <w:szCs w:val="24"/>
        </w:rPr>
        <w:t xml:space="preserve">building or land complies with all the </w:t>
      </w:r>
      <w:r w:rsidR="009F543B">
        <w:rPr>
          <w:rFonts w:ascii="Garamond" w:hAnsi="Garamond"/>
          <w:sz w:val="24"/>
          <w:szCs w:val="24"/>
        </w:rPr>
        <w:t>commercial</w:t>
      </w:r>
      <w:r w:rsidR="009F543B">
        <w:rPr>
          <w:rFonts w:ascii="Garamond" w:hAnsi="Garamond"/>
          <w:sz w:val="24"/>
          <w:szCs w:val="24"/>
        </w:rPr>
        <w:t xml:space="preserve"> </w:t>
      </w:r>
      <w:r w:rsidR="00EC0BD1" w:rsidRPr="00C20A0D">
        <w:rPr>
          <w:rFonts w:ascii="Garamond" w:hAnsi="Garamond" w:cs="Arial"/>
          <w:color w:val="212529"/>
          <w:sz w:val="24"/>
          <w:szCs w:val="24"/>
        </w:rPr>
        <w:t>building and health laws and ordinances</w:t>
      </w:r>
      <w:r w:rsidR="005F7D2D" w:rsidRPr="002D54CF">
        <w:rPr>
          <w:rFonts w:ascii="Garamond" w:hAnsi="Garamond"/>
          <w:sz w:val="24"/>
          <w:szCs w:val="24"/>
        </w:rPr>
        <w:t>.</w:t>
      </w:r>
      <w:r w:rsidR="005F7D2D">
        <w:rPr>
          <w:rFonts w:ascii="Garamond" w:hAnsi="Garamond"/>
          <w:sz w:val="24"/>
          <w:szCs w:val="24"/>
        </w:rPr>
        <w:t xml:space="preserve"> </w:t>
      </w:r>
      <w:r w:rsidR="005F7D2D" w:rsidRPr="00EE7363">
        <w:rPr>
          <w:rFonts w:ascii="Garamond" w:hAnsi="Garamond"/>
          <w:sz w:val="24"/>
          <w:szCs w:val="24"/>
        </w:rPr>
        <w:t xml:space="preserve"> </w:t>
      </w:r>
    </w:p>
    <w:p w14:paraId="4E91AAFD" w14:textId="23A290A0" w:rsidR="00570FA4" w:rsidRPr="002D54CF" w:rsidRDefault="00570FA4" w:rsidP="00570FA4">
      <w:pPr>
        <w:tabs>
          <w:tab w:val="left" w:pos="7170"/>
        </w:tabs>
        <w:jc w:val="both"/>
        <w:rPr>
          <w:rFonts w:ascii="Garamond" w:hAnsi="Garamond"/>
          <w:b/>
          <w:bCs/>
          <w:caps/>
          <w:sz w:val="24"/>
          <w:szCs w:val="24"/>
        </w:rPr>
      </w:pPr>
      <w:r w:rsidRPr="002D54CF">
        <w:rPr>
          <w:rFonts w:ascii="Garamond" w:hAnsi="Garamond"/>
          <w:b/>
          <w:bCs/>
          <w:caps/>
          <w:sz w:val="24"/>
          <w:szCs w:val="24"/>
        </w:rPr>
        <w:t xml:space="preserve">Section </w:t>
      </w:r>
      <w:r w:rsidR="002D54CF" w:rsidRPr="002D54CF">
        <w:rPr>
          <w:rFonts w:ascii="Garamond" w:hAnsi="Garamond"/>
          <w:b/>
          <w:bCs/>
          <w:caps/>
          <w:sz w:val="24"/>
          <w:szCs w:val="24"/>
        </w:rPr>
        <w:t>3</w:t>
      </w:r>
      <w:r w:rsidRPr="002D54CF">
        <w:rPr>
          <w:rFonts w:ascii="Garamond" w:hAnsi="Garamond"/>
          <w:b/>
          <w:bCs/>
          <w:caps/>
          <w:sz w:val="24"/>
          <w:szCs w:val="24"/>
        </w:rPr>
        <w:t>.  Certificates of Occupancy and Compliance</w:t>
      </w:r>
    </w:p>
    <w:p w14:paraId="4559981B" w14:textId="77777777" w:rsidR="00570FA4" w:rsidRPr="002D54CF" w:rsidRDefault="00570FA4" w:rsidP="00570FA4">
      <w:pPr>
        <w:tabs>
          <w:tab w:val="left" w:pos="7170"/>
        </w:tabs>
        <w:jc w:val="both"/>
        <w:rPr>
          <w:rFonts w:ascii="Garamond" w:hAnsi="Garamond"/>
          <w:b/>
          <w:bCs/>
          <w:caps/>
          <w:sz w:val="24"/>
          <w:szCs w:val="24"/>
        </w:rPr>
      </w:pPr>
    </w:p>
    <w:p w14:paraId="192D28BD" w14:textId="4D226C4E" w:rsidR="00570FA4" w:rsidRPr="002D54CF" w:rsidRDefault="00590E9B" w:rsidP="00570FA4">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Pr>
          <w:rFonts w:ascii="Garamond" w:hAnsi="Garamond"/>
          <w:sz w:val="24"/>
          <w:szCs w:val="24"/>
        </w:rPr>
        <w:t xml:space="preserve">General.  </w:t>
      </w:r>
      <w:r w:rsidR="005C1C07" w:rsidRPr="00EE7363">
        <w:rPr>
          <w:rFonts w:ascii="Garamond" w:hAnsi="Garamond" w:cs="Arial"/>
          <w:color w:val="212529"/>
          <w:sz w:val="24"/>
          <w:szCs w:val="24"/>
        </w:rPr>
        <w:t xml:space="preserve">No vacant land shall be occupied or used, except for agricultural uses, no </w:t>
      </w:r>
      <w:r w:rsidR="009F543B">
        <w:rPr>
          <w:rFonts w:ascii="Garamond" w:hAnsi="Garamond"/>
          <w:sz w:val="24"/>
          <w:szCs w:val="24"/>
        </w:rPr>
        <w:t>commercial</w:t>
      </w:r>
      <w:r w:rsidR="009F543B">
        <w:rPr>
          <w:rFonts w:ascii="Garamond" w:hAnsi="Garamond"/>
          <w:sz w:val="24"/>
          <w:szCs w:val="24"/>
        </w:rPr>
        <w:t xml:space="preserve"> </w:t>
      </w:r>
      <w:r w:rsidR="005C1C07" w:rsidRPr="00EE7363">
        <w:rPr>
          <w:rFonts w:ascii="Garamond" w:hAnsi="Garamond" w:cs="Arial"/>
          <w:color w:val="212529"/>
          <w:sz w:val="24"/>
          <w:szCs w:val="24"/>
        </w:rPr>
        <w:t>building hereafter erected or structurally altered shall be occupied or used</w:t>
      </w:r>
      <w:r w:rsidR="00EA3AE7">
        <w:rPr>
          <w:rFonts w:ascii="Garamond" w:hAnsi="Garamond" w:cs="Arial"/>
          <w:color w:val="212529"/>
          <w:sz w:val="24"/>
          <w:szCs w:val="24"/>
        </w:rPr>
        <w:t xml:space="preserve">, and no </w:t>
      </w:r>
      <w:r w:rsidR="00CD40EB">
        <w:rPr>
          <w:rFonts w:ascii="Garamond" w:hAnsi="Garamond" w:cs="Arial"/>
          <w:color w:val="212529"/>
          <w:sz w:val="24"/>
          <w:szCs w:val="24"/>
        </w:rPr>
        <w:t>change of use</w:t>
      </w:r>
      <w:r w:rsidR="00301704">
        <w:rPr>
          <w:rFonts w:ascii="Garamond" w:hAnsi="Garamond" w:cs="Arial"/>
          <w:color w:val="212529"/>
          <w:sz w:val="24"/>
          <w:szCs w:val="24"/>
        </w:rPr>
        <w:t xml:space="preserve"> of a </w:t>
      </w:r>
      <w:r w:rsidR="009F543B">
        <w:rPr>
          <w:rFonts w:ascii="Garamond" w:hAnsi="Garamond"/>
          <w:sz w:val="24"/>
          <w:szCs w:val="24"/>
        </w:rPr>
        <w:t>commercial</w:t>
      </w:r>
      <w:r w:rsidR="009F543B">
        <w:rPr>
          <w:rFonts w:ascii="Garamond" w:hAnsi="Garamond"/>
          <w:sz w:val="24"/>
          <w:szCs w:val="24"/>
        </w:rPr>
        <w:t xml:space="preserve"> </w:t>
      </w:r>
      <w:r w:rsidR="00301704">
        <w:rPr>
          <w:rFonts w:ascii="Garamond" w:hAnsi="Garamond" w:cs="Arial"/>
          <w:color w:val="212529"/>
          <w:sz w:val="24"/>
          <w:szCs w:val="24"/>
        </w:rPr>
        <w:t xml:space="preserve">building or </w:t>
      </w:r>
      <w:r w:rsidR="009F543B">
        <w:rPr>
          <w:rFonts w:ascii="Garamond" w:hAnsi="Garamond"/>
          <w:sz w:val="24"/>
          <w:szCs w:val="24"/>
        </w:rPr>
        <w:t>commercial</w:t>
      </w:r>
      <w:r w:rsidR="009F543B">
        <w:rPr>
          <w:rFonts w:ascii="Garamond" w:hAnsi="Garamond"/>
          <w:sz w:val="24"/>
          <w:szCs w:val="24"/>
        </w:rPr>
        <w:t xml:space="preserve"> </w:t>
      </w:r>
      <w:r w:rsidR="00301704">
        <w:rPr>
          <w:rFonts w:ascii="Garamond" w:hAnsi="Garamond" w:cs="Arial"/>
          <w:color w:val="212529"/>
          <w:sz w:val="24"/>
          <w:szCs w:val="24"/>
        </w:rPr>
        <w:t>structure</w:t>
      </w:r>
      <w:r w:rsidR="009C17A1">
        <w:rPr>
          <w:rFonts w:ascii="Garamond" w:hAnsi="Garamond" w:cs="Arial"/>
          <w:color w:val="212529"/>
          <w:sz w:val="24"/>
          <w:szCs w:val="24"/>
        </w:rPr>
        <w:t xml:space="preserve"> </w:t>
      </w:r>
      <w:r w:rsidR="002F3D23">
        <w:rPr>
          <w:rFonts w:ascii="Garamond" w:hAnsi="Garamond" w:cs="Arial"/>
          <w:color w:val="212529"/>
          <w:sz w:val="24"/>
          <w:szCs w:val="24"/>
        </w:rPr>
        <w:t xml:space="preserve">from its prior use </w:t>
      </w:r>
      <w:r w:rsidR="009C17A1">
        <w:rPr>
          <w:rFonts w:ascii="Garamond" w:hAnsi="Garamond" w:cs="Arial"/>
          <w:color w:val="212529"/>
          <w:sz w:val="24"/>
          <w:szCs w:val="24"/>
        </w:rPr>
        <w:t>shall be used</w:t>
      </w:r>
      <w:r w:rsidR="005C1C07" w:rsidRPr="00EE7363">
        <w:rPr>
          <w:rFonts w:ascii="Garamond" w:hAnsi="Garamond" w:cs="Arial"/>
          <w:color w:val="212529"/>
          <w:sz w:val="24"/>
          <w:szCs w:val="24"/>
        </w:rPr>
        <w:t xml:space="preserve"> until a certificate of occupancy </w:t>
      </w:r>
      <w:r w:rsidR="004D52B5">
        <w:rPr>
          <w:rFonts w:ascii="Garamond" w:hAnsi="Garamond" w:cs="Arial"/>
          <w:color w:val="212529"/>
          <w:sz w:val="24"/>
          <w:szCs w:val="24"/>
        </w:rPr>
        <w:t>is</w:t>
      </w:r>
      <w:r w:rsidR="005C1C07" w:rsidRPr="00EE7363">
        <w:rPr>
          <w:rFonts w:ascii="Garamond" w:hAnsi="Garamond" w:cs="Arial"/>
          <w:color w:val="212529"/>
          <w:sz w:val="24"/>
          <w:szCs w:val="24"/>
        </w:rPr>
        <w:t xml:space="preserve"> issued by the Building Official</w:t>
      </w:r>
      <w:r w:rsidR="00A31338">
        <w:rPr>
          <w:rFonts w:ascii="Garamond" w:hAnsi="Garamond" w:cs="Arial"/>
          <w:color w:val="212529"/>
          <w:sz w:val="24"/>
          <w:szCs w:val="24"/>
        </w:rPr>
        <w:t>,</w:t>
      </w:r>
      <w:r w:rsidR="00E65D89">
        <w:rPr>
          <w:rFonts w:ascii="Garamond" w:hAnsi="Garamond" w:cs="Arial"/>
          <w:color w:val="212529"/>
          <w:sz w:val="24"/>
          <w:szCs w:val="24"/>
        </w:rPr>
        <w:t xml:space="preserve"> the City Administrator </w:t>
      </w:r>
      <w:r w:rsidR="00A31338" w:rsidRPr="002D54CF">
        <w:rPr>
          <w:rFonts w:ascii="Garamond" w:hAnsi="Garamond"/>
          <w:sz w:val="24"/>
          <w:szCs w:val="24"/>
        </w:rPr>
        <w:t xml:space="preserve">or </w:t>
      </w:r>
      <w:proofErr w:type="gramStart"/>
      <w:r w:rsidR="00A31338" w:rsidRPr="002D54CF">
        <w:rPr>
          <w:rFonts w:ascii="Garamond" w:hAnsi="Garamond"/>
          <w:sz w:val="24"/>
          <w:szCs w:val="24"/>
        </w:rPr>
        <w:t>designee</w:t>
      </w:r>
      <w:proofErr w:type="gramEnd"/>
      <w:r w:rsidR="005C1C07" w:rsidRPr="00EE7363">
        <w:rPr>
          <w:rFonts w:ascii="Garamond" w:hAnsi="Garamond" w:cs="Arial"/>
          <w:color w:val="212529"/>
          <w:sz w:val="24"/>
          <w:szCs w:val="24"/>
        </w:rPr>
        <w:t>.</w:t>
      </w:r>
    </w:p>
    <w:p w14:paraId="7480A7D5" w14:textId="72A2CC7B" w:rsidR="00570FA4" w:rsidRPr="002D54CF" w:rsidRDefault="00570FA4" w:rsidP="00570FA4">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2D54CF">
        <w:rPr>
          <w:rFonts w:ascii="Garamond" w:hAnsi="Garamond"/>
          <w:sz w:val="24"/>
          <w:szCs w:val="24"/>
        </w:rPr>
        <w:t xml:space="preserve">Procedure for </w:t>
      </w:r>
      <w:r w:rsidR="00357903">
        <w:rPr>
          <w:rFonts w:ascii="Garamond" w:hAnsi="Garamond"/>
          <w:sz w:val="24"/>
          <w:szCs w:val="24"/>
        </w:rPr>
        <w:t>Certificate of Occupancy</w:t>
      </w:r>
      <w:r w:rsidRPr="002D54CF">
        <w:rPr>
          <w:rFonts w:ascii="Garamond" w:hAnsi="Garamond"/>
          <w:sz w:val="24"/>
          <w:szCs w:val="24"/>
        </w:rPr>
        <w:t>.</w:t>
      </w:r>
      <w:r w:rsidRPr="002D54CF">
        <w:rPr>
          <w:rFonts w:ascii="Garamond" w:hAnsi="Garamond"/>
          <w:b/>
          <w:bCs/>
          <w:sz w:val="24"/>
          <w:szCs w:val="24"/>
        </w:rPr>
        <w:t xml:space="preserve">  </w:t>
      </w:r>
      <w:r w:rsidR="005A107E">
        <w:rPr>
          <w:rFonts w:ascii="Garamond" w:hAnsi="Garamond"/>
          <w:sz w:val="24"/>
          <w:szCs w:val="24"/>
        </w:rPr>
        <w:t>W</w:t>
      </w:r>
      <w:r w:rsidRPr="002D54CF">
        <w:rPr>
          <w:rFonts w:ascii="Garamond" w:hAnsi="Garamond"/>
          <w:sz w:val="24"/>
          <w:szCs w:val="24"/>
        </w:rPr>
        <w:t xml:space="preserve">ritten application for a certificate of occupancy for a new </w:t>
      </w:r>
      <w:r w:rsidR="009F543B">
        <w:rPr>
          <w:rFonts w:ascii="Garamond" w:hAnsi="Garamond"/>
          <w:sz w:val="24"/>
          <w:szCs w:val="24"/>
        </w:rPr>
        <w:t>commercial</w:t>
      </w:r>
      <w:r w:rsidR="009F543B">
        <w:rPr>
          <w:rFonts w:ascii="Garamond" w:hAnsi="Garamond"/>
          <w:sz w:val="24"/>
          <w:szCs w:val="24"/>
        </w:rPr>
        <w:t xml:space="preserve"> </w:t>
      </w:r>
      <w:r w:rsidRPr="002D54CF">
        <w:rPr>
          <w:rFonts w:ascii="Garamond" w:hAnsi="Garamond"/>
          <w:sz w:val="24"/>
          <w:szCs w:val="24"/>
        </w:rPr>
        <w:t xml:space="preserve">building or for an existing </w:t>
      </w:r>
      <w:r w:rsidR="009F543B">
        <w:rPr>
          <w:rFonts w:ascii="Garamond" w:hAnsi="Garamond"/>
          <w:sz w:val="24"/>
          <w:szCs w:val="24"/>
        </w:rPr>
        <w:t>commercial</w:t>
      </w:r>
      <w:r w:rsidR="00075A82">
        <w:rPr>
          <w:rFonts w:ascii="Garamond" w:hAnsi="Garamond"/>
          <w:sz w:val="24"/>
          <w:szCs w:val="24"/>
        </w:rPr>
        <w:t xml:space="preserve"> </w:t>
      </w:r>
      <w:r w:rsidRPr="002D54CF">
        <w:rPr>
          <w:rFonts w:ascii="Garamond" w:hAnsi="Garamond"/>
          <w:sz w:val="24"/>
          <w:szCs w:val="24"/>
        </w:rPr>
        <w:t xml:space="preserve">building which is to be altered shall be made at the time as the application for the building permit for such </w:t>
      </w:r>
      <w:r w:rsidR="009F543B">
        <w:rPr>
          <w:rFonts w:ascii="Garamond" w:hAnsi="Garamond"/>
          <w:sz w:val="24"/>
          <w:szCs w:val="24"/>
        </w:rPr>
        <w:t>commercial</w:t>
      </w:r>
      <w:r w:rsidR="009F543B">
        <w:rPr>
          <w:rFonts w:ascii="Garamond" w:hAnsi="Garamond"/>
          <w:sz w:val="24"/>
          <w:szCs w:val="24"/>
        </w:rPr>
        <w:t xml:space="preserve"> </w:t>
      </w:r>
      <w:r w:rsidRPr="002D54CF">
        <w:rPr>
          <w:rFonts w:ascii="Garamond" w:hAnsi="Garamond"/>
          <w:sz w:val="24"/>
          <w:szCs w:val="24"/>
        </w:rPr>
        <w:t>building</w:t>
      </w:r>
      <w:r w:rsidR="005F7808">
        <w:rPr>
          <w:rFonts w:ascii="Garamond" w:hAnsi="Garamond"/>
          <w:sz w:val="24"/>
          <w:szCs w:val="24"/>
        </w:rPr>
        <w:t xml:space="preserve"> and </w:t>
      </w:r>
      <w:r w:rsidR="008255A2">
        <w:rPr>
          <w:rFonts w:ascii="Garamond" w:hAnsi="Garamond"/>
          <w:sz w:val="24"/>
          <w:szCs w:val="24"/>
        </w:rPr>
        <w:t xml:space="preserve">include </w:t>
      </w:r>
      <w:r w:rsidR="005F7808">
        <w:rPr>
          <w:rFonts w:ascii="Garamond" w:hAnsi="Garamond"/>
          <w:sz w:val="24"/>
          <w:szCs w:val="24"/>
        </w:rPr>
        <w:t>the applicable fee</w:t>
      </w:r>
      <w:r w:rsidR="00E503DF">
        <w:rPr>
          <w:rFonts w:ascii="Garamond" w:hAnsi="Garamond"/>
          <w:sz w:val="24"/>
          <w:szCs w:val="24"/>
        </w:rPr>
        <w:t xml:space="preserve"> </w:t>
      </w:r>
      <w:r w:rsidR="00895E4C">
        <w:rPr>
          <w:rFonts w:ascii="Garamond" w:hAnsi="Garamond"/>
          <w:sz w:val="24"/>
          <w:szCs w:val="24"/>
        </w:rPr>
        <w:t>as adopted by the City’s Master Fee Schedule in effect</w:t>
      </w:r>
      <w:r w:rsidRPr="002D54CF">
        <w:rPr>
          <w:rFonts w:ascii="Garamond" w:hAnsi="Garamond"/>
          <w:sz w:val="24"/>
          <w:szCs w:val="24"/>
        </w:rPr>
        <w:t>. Sa</w:t>
      </w:r>
      <w:r w:rsidR="005C1C07">
        <w:rPr>
          <w:rFonts w:ascii="Garamond" w:hAnsi="Garamond"/>
          <w:sz w:val="24"/>
          <w:szCs w:val="24"/>
        </w:rPr>
        <w:t>id</w:t>
      </w:r>
      <w:r w:rsidRPr="002D54CF">
        <w:rPr>
          <w:rFonts w:ascii="Garamond" w:hAnsi="Garamond"/>
          <w:sz w:val="24"/>
          <w:szCs w:val="24"/>
        </w:rPr>
        <w:t xml:space="preserve"> certificate shall be issued after the Building Official, </w:t>
      </w:r>
      <w:r w:rsidR="00063953">
        <w:rPr>
          <w:rFonts w:ascii="Garamond" w:hAnsi="Garamond"/>
          <w:sz w:val="24"/>
          <w:szCs w:val="24"/>
        </w:rPr>
        <w:t xml:space="preserve">the City Administrator, </w:t>
      </w:r>
      <w:r w:rsidRPr="002D54CF">
        <w:rPr>
          <w:rFonts w:ascii="Garamond" w:hAnsi="Garamond"/>
          <w:sz w:val="24"/>
          <w:szCs w:val="24"/>
        </w:rPr>
        <w:t xml:space="preserve">or </w:t>
      </w:r>
      <w:r w:rsidRPr="002D54CF">
        <w:rPr>
          <w:rFonts w:ascii="Garamond" w:hAnsi="Garamond"/>
          <w:sz w:val="24"/>
          <w:szCs w:val="24"/>
        </w:rPr>
        <w:lastRenderedPageBreak/>
        <w:t xml:space="preserve">designee, orders the </w:t>
      </w:r>
      <w:r w:rsidR="009F543B">
        <w:rPr>
          <w:rFonts w:ascii="Garamond" w:hAnsi="Garamond"/>
          <w:sz w:val="24"/>
          <w:szCs w:val="24"/>
        </w:rPr>
        <w:t>commercial</w:t>
      </w:r>
      <w:r w:rsidR="009F543B">
        <w:rPr>
          <w:rFonts w:ascii="Garamond" w:hAnsi="Garamond"/>
          <w:sz w:val="24"/>
          <w:szCs w:val="24"/>
        </w:rPr>
        <w:t xml:space="preserve"> </w:t>
      </w:r>
      <w:r w:rsidRPr="002D54CF">
        <w:rPr>
          <w:rFonts w:ascii="Garamond" w:hAnsi="Garamond"/>
          <w:sz w:val="24"/>
          <w:szCs w:val="24"/>
        </w:rPr>
        <w:t xml:space="preserve">building or </w:t>
      </w:r>
      <w:r w:rsidR="009F543B">
        <w:rPr>
          <w:rFonts w:ascii="Garamond" w:hAnsi="Garamond"/>
          <w:sz w:val="24"/>
          <w:szCs w:val="24"/>
        </w:rPr>
        <w:t>commercial</w:t>
      </w:r>
      <w:r w:rsidR="009F543B">
        <w:rPr>
          <w:rFonts w:ascii="Garamond" w:hAnsi="Garamond"/>
          <w:sz w:val="24"/>
          <w:szCs w:val="24"/>
        </w:rPr>
        <w:t xml:space="preserve"> </w:t>
      </w:r>
      <w:r w:rsidRPr="002D54CF">
        <w:rPr>
          <w:rFonts w:ascii="Garamond" w:hAnsi="Garamond"/>
          <w:sz w:val="24"/>
          <w:szCs w:val="24"/>
        </w:rPr>
        <w:t xml:space="preserve">structure inspected and finds no violations of the provisions of this Ordinance or other regulations which are enforced by the </w:t>
      </w:r>
      <w:r w:rsidR="00063953">
        <w:rPr>
          <w:rFonts w:ascii="Garamond" w:hAnsi="Garamond"/>
          <w:sz w:val="24"/>
          <w:szCs w:val="24"/>
        </w:rPr>
        <w:t>City of Sandy Oaks</w:t>
      </w:r>
      <w:r w:rsidRPr="002D54CF">
        <w:rPr>
          <w:rFonts w:ascii="Garamond" w:hAnsi="Garamond"/>
          <w:sz w:val="24"/>
          <w:szCs w:val="24"/>
        </w:rPr>
        <w:t xml:space="preserve">. </w:t>
      </w:r>
      <w:r w:rsidR="002532BB">
        <w:rPr>
          <w:rFonts w:ascii="Garamond" w:hAnsi="Garamond"/>
          <w:sz w:val="24"/>
          <w:szCs w:val="24"/>
        </w:rPr>
        <w:t xml:space="preserve"> </w:t>
      </w:r>
      <w:r w:rsidR="00DB5D3E">
        <w:rPr>
          <w:rFonts w:ascii="Garamond" w:hAnsi="Garamond"/>
          <w:sz w:val="24"/>
          <w:szCs w:val="24"/>
        </w:rPr>
        <w:t xml:space="preserve">For new </w:t>
      </w:r>
      <w:r w:rsidR="009F543B">
        <w:rPr>
          <w:rFonts w:ascii="Garamond" w:hAnsi="Garamond"/>
          <w:sz w:val="24"/>
          <w:szCs w:val="24"/>
        </w:rPr>
        <w:t>commercial</w:t>
      </w:r>
      <w:r w:rsidR="009F543B">
        <w:rPr>
          <w:rFonts w:ascii="Garamond" w:hAnsi="Garamond"/>
          <w:sz w:val="24"/>
          <w:szCs w:val="24"/>
        </w:rPr>
        <w:t xml:space="preserve"> </w:t>
      </w:r>
      <w:r w:rsidR="00DB5D3E">
        <w:rPr>
          <w:rFonts w:ascii="Garamond" w:hAnsi="Garamond"/>
          <w:sz w:val="24"/>
          <w:szCs w:val="24"/>
        </w:rPr>
        <w:t xml:space="preserve">buildings or </w:t>
      </w:r>
      <w:r w:rsidR="009F543B">
        <w:rPr>
          <w:rFonts w:ascii="Garamond" w:hAnsi="Garamond"/>
          <w:sz w:val="24"/>
          <w:szCs w:val="24"/>
        </w:rPr>
        <w:t>commercial</w:t>
      </w:r>
      <w:r w:rsidR="009F543B">
        <w:rPr>
          <w:rFonts w:ascii="Garamond" w:hAnsi="Garamond"/>
          <w:sz w:val="24"/>
          <w:szCs w:val="24"/>
        </w:rPr>
        <w:t xml:space="preserve"> </w:t>
      </w:r>
      <w:r w:rsidR="00DB5D3E">
        <w:rPr>
          <w:rFonts w:ascii="Garamond" w:hAnsi="Garamond"/>
          <w:sz w:val="24"/>
          <w:szCs w:val="24"/>
        </w:rPr>
        <w:t>structures, s</w:t>
      </w:r>
      <w:r w:rsidRPr="002D54CF">
        <w:rPr>
          <w:rFonts w:ascii="Garamond" w:hAnsi="Garamond"/>
          <w:sz w:val="24"/>
          <w:szCs w:val="24"/>
        </w:rPr>
        <w:t xml:space="preserve">aid certificate </w:t>
      </w:r>
      <w:r w:rsidR="008E3014">
        <w:rPr>
          <w:rFonts w:ascii="Garamond" w:hAnsi="Garamond"/>
          <w:sz w:val="24"/>
          <w:szCs w:val="24"/>
        </w:rPr>
        <w:t xml:space="preserve">may not be issued </w:t>
      </w:r>
      <w:r w:rsidRPr="002D54CF">
        <w:rPr>
          <w:rFonts w:ascii="Garamond" w:hAnsi="Garamond"/>
          <w:sz w:val="24"/>
          <w:szCs w:val="24"/>
        </w:rPr>
        <w:t xml:space="preserve">by the Building Official, </w:t>
      </w:r>
      <w:r w:rsidR="00063953">
        <w:rPr>
          <w:rFonts w:ascii="Garamond" w:hAnsi="Garamond"/>
          <w:sz w:val="24"/>
          <w:szCs w:val="24"/>
        </w:rPr>
        <w:t xml:space="preserve">the City Administrator, </w:t>
      </w:r>
      <w:r w:rsidRPr="002D54CF">
        <w:rPr>
          <w:rFonts w:ascii="Garamond" w:hAnsi="Garamond"/>
          <w:sz w:val="24"/>
          <w:szCs w:val="24"/>
        </w:rPr>
        <w:t>or</w:t>
      </w:r>
      <w:r w:rsidR="00063953">
        <w:rPr>
          <w:rFonts w:ascii="Garamond" w:hAnsi="Garamond"/>
          <w:sz w:val="24"/>
          <w:szCs w:val="24"/>
        </w:rPr>
        <w:t xml:space="preserve"> </w:t>
      </w:r>
      <w:proofErr w:type="gramStart"/>
      <w:r w:rsidRPr="002D54CF">
        <w:rPr>
          <w:rFonts w:ascii="Garamond" w:hAnsi="Garamond"/>
          <w:sz w:val="24"/>
          <w:szCs w:val="24"/>
        </w:rPr>
        <w:t>designee</w:t>
      </w:r>
      <w:proofErr w:type="gramEnd"/>
      <w:r w:rsidRPr="002D54CF">
        <w:rPr>
          <w:rFonts w:ascii="Garamond" w:hAnsi="Garamond"/>
          <w:sz w:val="24"/>
          <w:szCs w:val="24"/>
        </w:rPr>
        <w:t xml:space="preserve">, </w:t>
      </w:r>
      <w:r w:rsidR="008E3014">
        <w:rPr>
          <w:rFonts w:ascii="Garamond" w:hAnsi="Garamond"/>
          <w:sz w:val="24"/>
          <w:szCs w:val="24"/>
        </w:rPr>
        <w:t xml:space="preserve">until </w:t>
      </w:r>
      <w:r w:rsidRPr="002D54CF">
        <w:rPr>
          <w:rFonts w:ascii="Garamond" w:hAnsi="Garamond"/>
          <w:sz w:val="24"/>
          <w:szCs w:val="24"/>
        </w:rPr>
        <w:t xml:space="preserve">after the erection or alteration of such </w:t>
      </w:r>
      <w:r w:rsidR="00BD7374">
        <w:rPr>
          <w:rFonts w:ascii="Garamond" w:hAnsi="Garamond"/>
          <w:sz w:val="24"/>
          <w:szCs w:val="24"/>
        </w:rPr>
        <w:t>commercial</w:t>
      </w:r>
      <w:r w:rsidR="00BD7374">
        <w:rPr>
          <w:rFonts w:ascii="Garamond" w:hAnsi="Garamond"/>
          <w:sz w:val="24"/>
          <w:szCs w:val="24"/>
        </w:rPr>
        <w:t xml:space="preserve"> </w:t>
      </w:r>
      <w:r w:rsidRPr="002D54CF">
        <w:rPr>
          <w:rFonts w:ascii="Garamond" w:hAnsi="Garamond"/>
          <w:sz w:val="24"/>
          <w:szCs w:val="24"/>
        </w:rPr>
        <w:t xml:space="preserve">building or part thereof has been completed in conformity with the provisions of this Ordinance. </w:t>
      </w:r>
    </w:p>
    <w:p w14:paraId="06B39A08" w14:textId="08DFB071" w:rsidR="00570FA4" w:rsidRPr="00C20A0D" w:rsidRDefault="00570FA4" w:rsidP="00C20A0D">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2D54CF">
        <w:rPr>
          <w:rFonts w:ascii="Garamond" w:hAnsi="Garamond"/>
          <w:sz w:val="24"/>
          <w:szCs w:val="24"/>
        </w:rPr>
        <w:t xml:space="preserve">Contents.  A Certificate of Occupancy shall contain the following: (1) building permit number; (2) the address of the </w:t>
      </w:r>
      <w:r w:rsidR="009F543B">
        <w:rPr>
          <w:rFonts w:ascii="Garamond" w:hAnsi="Garamond"/>
          <w:sz w:val="24"/>
          <w:szCs w:val="24"/>
        </w:rPr>
        <w:t>commercial</w:t>
      </w:r>
      <w:r w:rsidR="009F543B">
        <w:rPr>
          <w:rFonts w:ascii="Garamond" w:hAnsi="Garamond"/>
          <w:sz w:val="24"/>
          <w:szCs w:val="24"/>
        </w:rPr>
        <w:t xml:space="preserve"> </w:t>
      </w:r>
      <w:r w:rsidRPr="002D54CF">
        <w:rPr>
          <w:rFonts w:ascii="Garamond" w:hAnsi="Garamond"/>
          <w:sz w:val="24"/>
          <w:szCs w:val="24"/>
        </w:rPr>
        <w:t xml:space="preserve">building; (3) the name and address of the owner; (4) a description of that portion of the </w:t>
      </w:r>
      <w:r w:rsidR="00E03408">
        <w:rPr>
          <w:rFonts w:ascii="Garamond" w:hAnsi="Garamond"/>
          <w:sz w:val="24"/>
          <w:szCs w:val="24"/>
        </w:rPr>
        <w:t>commercial</w:t>
      </w:r>
      <w:r w:rsidR="00E03408">
        <w:rPr>
          <w:rFonts w:ascii="Garamond" w:hAnsi="Garamond"/>
          <w:sz w:val="24"/>
          <w:szCs w:val="24"/>
        </w:rPr>
        <w:t xml:space="preserve"> </w:t>
      </w:r>
      <w:r w:rsidRPr="002D54CF">
        <w:rPr>
          <w:rFonts w:ascii="Garamond" w:hAnsi="Garamond"/>
          <w:sz w:val="24"/>
          <w:szCs w:val="24"/>
        </w:rPr>
        <w:t xml:space="preserve">building for which the certificate is issued; (5) a statement </w:t>
      </w:r>
      <w:r w:rsidRPr="00C20A0D">
        <w:rPr>
          <w:rFonts w:ascii="Garamond" w:hAnsi="Garamond"/>
          <w:sz w:val="24"/>
          <w:szCs w:val="24"/>
        </w:rPr>
        <w:t xml:space="preserve">that the described portion of the </w:t>
      </w:r>
      <w:r w:rsidR="00F30310">
        <w:rPr>
          <w:rFonts w:ascii="Garamond" w:hAnsi="Garamond"/>
          <w:sz w:val="24"/>
          <w:szCs w:val="24"/>
        </w:rPr>
        <w:t>commercial</w:t>
      </w:r>
      <w:r w:rsidR="00F30310">
        <w:rPr>
          <w:rFonts w:ascii="Garamond" w:hAnsi="Garamond"/>
          <w:sz w:val="24"/>
          <w:szCs w:val="24"/>
        </w:rPr>
        <w:t xml:space="preserve"> </w:t>
      </w:r>
      <w:r w:rsidRPr="00C20A0D">
        <w:rPr>
          <w:rFonts w:ascii="Garamond" w:hAnsi="Garamond"/>
          <w:sz w:val="24"/>
          <w:szCs w:val="24"/>
        </w:rPr>
        <w:t xml:space="preserve">building has been inspected for compliance requirements </w:t>
      </w:r>
      <w:r w:rsidR="00C20A0D" w:rsidRPr="00C20A0D">
        <w:rPr>
          <w:rFonts w:ascii="Garamond" w:hAnsi="Garamond" w:cs="Arial"/>
          <w:color w:val="212529"/>
          <w:sz w:val="24"/>
          <w:szCs w:val="24"/>
        </w:rPr>
        <w:t xml:space="preserve">and that the </w:t>
      </w:r>
      <w:r w:rsidR="00BD7374">
        <w:rPr>
          <w:rFonts w:ascii="Garamond" w:hAnsi="Garamond"/>
          <w:sz w:val="24"/>
          <w:szCs w:val="24"/>
        </w:rPr>
        <w:t>commercial</w:t>
      </w:r>
      <w:r w:rsidR="00BD7374">
        <w:rPr>
          <w:rFonts w:ascii="Garamond" w:hAnsi="Garamond"/>
          <w:sz w:val="24"/>
          <w:szCs w:val="24"/>
        </w:rPr>
        <w:t xml:space="preserve"> </w:t>
      </w:r>
      <w:r w:rsidR="00C20A0D" w:rsidRPr="00C20A0D">
        <w:rPr>
          <w:rFonts w:ascii="Garamond" w:hAnsi="Garamond" w:cs="Arial"/>
          <w:color w:val="212529"/>
          <w:sz w:val="24"/>
          <w:szCs w:val="24"/>
        </w:rPr>
        <w:t xml:space="preserve">building or proposed use of a </w:t>
      </w:r>
      <w:r w:rsidR="00F30310">
        <w:rPr>
          <w:rFonts w:ascii="Garamond" w:hAnsi="Garamond"/>
          <w:sz w:val="24"/>
          <w:szCs w:val="24"/>
        </w:rPr>
        <w:t>commercial</w:t>
      </w:r>
      <w:r w:rsidR="00F30310">
        <w:rPr>
          <w:rFonts w:ascii="Garamond" w:hAnsi="Garamond"/>
          <w:sz w:val="24"/>
          <w:szCs w:val="24"/>
        </w:rPr>
        <w:t xml:space="preserve"> </w:t>
      </w:r>
      <w:r w:rsidR="00C20A0D" w:rsidRPr="00C20A0D">
        <w:rPr>
          <w:rFonts w:ascii="Garamond" w:hAnsi="Garamond" w:cs="Arial"/>
          <w:color w:val="212529"/>
          <w:sz w:val="24"/>
          <w:szCs w:val="24"/>
        </w:rPr>
        <w:t xml:space="preserve">building or land complies with all the </w:t>
      </w:r>
      <w:r w:rsidR="004846FE">
        <w:rPr>
          <w:rFonts w:ascii="Garamond" w:hAnsi="Garamond"/>
          <w:sz w:val="24"/>
          <w:szCs w:val="24"/>
        </w:rPr>
        <w:t>commercial</w:t>
      </w:r>
      <w:r w:rsidR="004846FE">
        <w:rPr>
          <w:rFonts w:ascii="Garamond" w:hAnsi="Garamond"/>
          <w:sz w:val="24"/>
          <w:szCs w:val="24"/>
        </w:rPr>
        <w:t xml:space="preserve"> </w:t>
      </w:r>
      <w:r w:rsidR="00C20A0D" w:rsidRPr="00C20A0D">
        <w:rPr>
          <w:rFonts w:ascii="Garamond" w:hAnsi="Garamond" w:cs="Arial"/>
          <w:color w:val="212529"/>
          <w:sz w:val="24"/>
          <w:szCs w:val="24"/>
        </w:rPr>
        <w:t>building and health laws and ordinances, and with the provisions of these regulations</w:t>
      </w:r>
      <w:r w:rsidRPr="00C20A0D">
        <w:rPr>
          <w:rFonts w:ascii="Garamond" w:hAnsi="Garamond"/>
          <w:sz w:val="24"/>
          <w:szCs w:val="24"/>
        </w:rPr>
        <w:t xml:space="preserve">; (6)  </w:t>
      </w:r>
      <w:r w:rsidR="00C20A0D">
        <w:rPr>
          <w:rFonts w:ascii="Garamond" w:hAnsi="Garamond"/>
          <w:sz w:val="24"/>
          <w:szCs w:val="24"/>
        </w:rPr>
        <w:t>t</w:t>
      </w:r>
      <w:r w:rsidRPr="00C20A0D">
        <w:rPr>
          <w:rFonts w:ascii="Garamond" w:hAnsi="Garamond"/>
          <w:sz w:val="24"/>
          <w:szCs w:val="24"/>
        </w:rPr>
        <w:t xml:space="preserve">he name of the </w:t>
      </w:r>
      <w:r w:rsidR="00EE2E1A">
        <w:rPr>
          <w:rFonts w:ascii="Garamond" w:hAnsi="Garamond"/>
          <w:sz w:val="24"/>
          <w:szCs w:val="24"/>
        </w:rPr>
        <w:t xml:space="preserve">person issuing the certificate, i.e., the </w:t>
      </w:r>
      <w:r w:rsidRPr="00C20A0D">
        <w:rPr>
          <w:rFonts w:ascii="Garamond" w:hAnsi="Garamond"/>
          <w:sz w:val="24"/>
          <w:szCs w:val="24"/>
        </w:rPr>
        <w:t>Building Official</w:t>
      </w:r>
      <w:r w:rsidR="00EE2E1A">
        <w:rPr>
          <w:rFonts w:ascii="Garamond" w:hAnsi="Garamond"/>
          <w:sz w:val="24"/>
          <w:szCs w:val="24"/>
        </w:rPr>
        <w:t xml:space="preserve">, </w:t>
      </w:r>
      <w:r w:rsidR="001443CA">
        <w:rPr>
          <w:rFonts w:ascii="Garamond" w:hAnsi="Garamond"/>
          <w:sz w:val="24"/>
          <w:szCs w:val="24"/>
        </w:rPr>
        <w:t>City Administrator</w:t>
      </w:r>
      <w:r w:rsidR="00EE2E1A">
        <w:rPr>
          <w:rFonts w:ascii="Garamond" w:hAnsi="Garamond"/>
          <w:sz w:val="24"/>
          <w:szCs w:val="24"/>
        </w:rPr>
        <w:t>, or authorized d</w:t>
      </w:r>
      <w:r w:rsidRPr="00C20A0D">
        <w:rPr>
          <w:rFonts w:ascii="Garamond" w:hAnsi="Garamond"/>
          <w:sz w:val="24"/>
          <w:szCs w:val="24"/>
        </w:rPr>
        <w:t>esignee; (7)</w:t>
      </w:r>
      <w:r w:rsidR="00C20A0D">
        <w:rPr>
          <w:rFonts w:ascii="Garamond" w:hAnsi="Garamond"/>
          <w:sz w:val="24"/>
          <w:szCs w:val="24"/>
        </w:rPr>
        <w:t xml:space="preserve"> the</w:t>
      </w:r>
      <w:r w:rsidRPr="00C20A0D">
        <w:rPr>
          <w:rFonts w:ascii="Garamond" w:hAnsi="Garamond"/>
          <w:sz w:val="24"/>
          <w:szCs w:val="24"/>
        </w:rPr>
        <w:t xml:space="preserve"> use</w:t>
      </w:r>
      <w:r w:rsidR="00C20A0D">
        <w:rPr>
          <w:rFonts w:ascii="Garamond" w:hAnsi="Garamond"/>
          <w:sz w:val="24"/>
          <w:szCs w:val="24"/>
        </w:rPr>
        <w:t>(</w:t>
      </w:r>
      <w:r w:rsidRPr="00C20A0D">
        <w:rPr>
          <w:rFonts w:ascii="Garamond" w:hAnsi="Garamond"/>
          <w:sz w:val="24"/>
          <w:szCs w:val="24"/>
        </w:rPr>
        <w:t>s</w:t>
      </w:r>
      <w:r w:rsidR="00C20A0D">
        <w:rPr>
          <w:rFonts w:ascii="Garamond" w:hAnsi="Garamond"/>
          <w:sz w:val="24"/>
          <w:szCs w:val="24"/>
        </w:rPr>
        <w:t xml:space="preserve">) </w:t>
      </w:r>
      <w:r w:rsidRPr="00C20A0D">
        <w:rPr>
          <w:rFonts w:ascii="Garamond" w:hAnsi="Garamond"/>
          <w:sz w:val="24"/>
          <w:szCs w:val="24"/>
        </w:rPr>
        <w:t xml:space="preserve">allowed; (8) maximum number of persons/occupants; and (9) issue date of Certificate of Occupancy. </w:t>
      </w:r>
    </w:p>
    <w:p w14:paraId="3328DDEE" w14:textId="57908377" w:rsidR="00570FA4" w:rsidRDefault="00570FA4" w:rsidP="00570FA4">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2D54CF">
        <w:rPr>
          <w:rFonts w:ascii="Garamond" w:hAnsi="Garamond"/>
          <w:sz w:val="24"/>
          <w:szCs w:val="24"/>
        </w:rPr>
        <w:t xml:space="preserve">Posting.  The Certificate of Occupancy shall be posted in a conspicuous place on the premises and shall not be removed except by the Building Official, </w:t>
      </w:r>
      <w:r w:rsidR="007D2CAD">
        <w:rPr>
          <w:rFonts w:ascii="Garamond" w:hAnsi="Garamond"/>
          <w:sz w:val="24"/>
          <w:szCs w:val="24"/>
        </w:rPr>
        <w:t xml:space="preserve">City Administrator, or </w:t>
      </w:r>
      <w:r w:rsidRPr="002D54CF">
        <w:rPr>
          <w:rFonts w:ascii="Garamond" w:hAnsi="Garamond"/>
          <w:sz w:val="24"/>
          <w:szCs w:val="24"/>
        </w:rPr>
        <w:t xml:space="preserve">designee. </w:t>
      </w:r>
    </w:p>
    <w:p w14:paraId="52F8A938" w14:textId="0533FA1A" w:rsidR="00C20A0D" w:rsidRPr="00C20A0D" w:rsidRDefault="00C20A0D" w:rsidP="00C20A0D">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C20A0D">
        <w:rPr>
          <w:rFonts w:ascii="Garamond" w:hAnsi="Garamond"/>
          <w:sz w:val="24"/>
          <w:szCs w:val="24"/>
        </w:rPr>
        <w:t xml:space="preserve">Record keeping.  </w:t>
      </w:r>
      <w:r w:rsidRPr="00C20A0D">
        <w:rPr>
          <w:rFonts w:ascii="Garamond" w:hAnsi="Garamond" w:cs="Arial"/>
          <w:color w:val="212529"/>
          <w:sz w:val="24"/>
          <w:szCs w:val="24"/>
        </w:rPr>
        <w:t xml:space="preserve">A record of all certificates shall be kept on file in the office of the City Secretary, and copies shall be furnished on request to any person having a proprietary or tenancy interest in the </w:t>
      </w:r>
      <w:r w:rsidR="00C92D97">
        <w:rPr>
          <w:rFonts w:ascii="Garamond" w:hAnsi="Garamond"/>
          <w:sz w:val="24"/>
          <w:szCs w:val="24"/>
        </w:rPr>
        <w:t>commercial</w:t>
      </w:r>
      <w:r w:rsidR="00C92D97">
        <w:rPr>
          <w:rFonts w:ascii="Garamond" w:hAnsi="Garamond"/>
          <w:sz w:val="24"/>
          <w:szCs w:val="24"/>
        </w:rPr>
        <w:t xml:space="preserve"> </w:t>
      </w:r>
      <w:r w:rsidRPr="00C20A0D">
        <w:rPr>
          <w:rFonts w:ascii="Garamond" w:hAnsi="Garamond" w:cs="Arial"/>
          <w:color w:val="212529"/>
          <w:sz w:val="24"/>
          <w:szCs w:val="24"/>
        </w:rPr>
        <w:t>building affected.</w:t>
      </w:r>
    </w:p>
    <w:p w14:paraId="41D6AFB4" w14:textId="0BD7D713" w:rsidR="00570FA4" w:rsidRPr="002D54CF" w:rsidRDefault="00570FA4" w:rsidP="00570FA4">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2D54CF">
        <w:rPr>
          <w:rFonts w:ascii="Garamond" w:hAnsi="Garamond"/>
          <w:sz w:val="24"/>
          <w:szCs w:val="24"/>
        </w:rPr>
        <w:t xml:space="preserve">Revocation.  The Building Official, </w:t>
      </w:r>
      <w:r w:rsidR="00C148EC">
        <w:rPr>
          <w:rFonts w:ascii="Garamond" w:hAnsi="Garamond"/>
          <w:sz w:val="24"/>
          <w:szCs w:val="24"/>
        </w:rPr>
        <w:t xml:space="preserve">the City Administrator, or </w:t>
      </w:r>
      <w:r w:rsidRPr="002D54CF">
        <w:rPr>
          <w:rFonts w:ascii="Garamond" w:hAnsi="Garamond"/>
          <w:sz w:val="24"/>
          <w:szCs w:val="24"/>
        </w:rPr>
        <w:t xml:space="preserve">designee, may, in writing, suspend or revoke a Certificate of Occupancy issued under the provisions of this </w:t>
      </w:r>
      <w:r w:rsidR="00062467">
        <w:rPr>
          <w:rFonts w:ascii="Garamond" w:hAnsi="Garamond"/>
          <w:sz w:val="24"/>
          <w:szCs w:val="24"/>
        </w:rPr>
        <w:t>O</w:t>
      </w:r>
      <w:r w:rsidRPr="002D54CF">
        <w:rPr>
          <w:rFonts w:ascii="Garamond" w:hAnsi="Garamond"/>
          <w:sz w:val="24"/>
          <w:szCs w:val="24"/>
        </w:rPr>
        <w:t xml:space="preserve">rdinance whenever the certificate is issued in error, or on the basis of incorrect information supplied, or when it is determined that the </w:t>
      </w:r>
      <w:r w:rsidR="00B63BA0">
        <w:rPr>
          <w:rFonts w:ascii="Garamond" w:hAnsi="Garamond"/>
          <w:sz w:val="24"/>
          <w:szCs w:val="24"/>
        </w:rPr>
        <w:t>commercial</w:t>
      </w:r>
      <w:r w:rsidR="00B63BA0">
        <w:rPr>
          <w:rFonts w:ascii="Garamond" w:hAnsi="Garamond"/>
          <w:sz w:val="24"/>
          <w:szCs w:val="24"/>
        </w:rPr>
        <w:t xml:space="preserve"> </w:t>
      </w:r>
      <w:r w:rsidRPr="002D54CF">
        <w:rPr>
          <w:rFonts w:ascii="Garamond" w:hAnsi="Garamond"/>
          <w:sz w:val="24"/>
          <w:szCs w:val="24"/>
        </w:rPr>
        <w:t xml:space="preserve">building or </w:t>
      </w:r>
      <w:r w:rsidR="00B63BA0">
        <w:rPr>
          <w:rFonts w:ascii="Garamond" w:hAnsi="Garamond"/>
          <w:sz w:val="24"/>
          <w:szCs w:val="24"/>
        </w:rPr>
        <w:t>commercial</w:t>
      </w:r>
      <w:r w:rsidR="00B63BA0">
        <w:rPr>
          <w:rFonts w:ascii="Garamond" w:hAnsi="Garamond"/>
          <w:sz w:val="24"/>
          <w:szCs w:val="24"/>
        </w:rPr>
        <w:t xml:space="preserve"> </w:t>
      </w:r>
      <w:r w:rsidRPr="002D54CF">
        <w:rPr>
          <w:rFonts w:ascii="Garamond" w:hAnsi="Garamond"/>
          <w:sz w:val="24"/>
          <w:szCs w:val="24"/>
        </w:rPr>
        <w:t xml:space="preserve">structure or portion thereof is in violation of any ordinance or regulation or any of the provisions of this Ordinance or any other codes </w:t>
      </w:r>
      <w:r w:rsidR="00EE1B17">
        <w:rPr>
          <w:rFonts w:ascii="Garamond" w:hAnsi="Garamond"/>
          <w:sz w:val="24"/>
          <w:szCs w:val="24"/>
        </w:rPr>
        <w:t xml:space="preserve">or regulations </w:t>
      </w:r>
      <w:r w:rsidRPr="002D54CF">
        <w:rPr>
          <w:rFonts w:ascii="Garamond" w:hAnsi="Garamond"/>
          <w:sz w:val="24"/>
          <w:szCs w:val="24"/>
        </w:rPr>
        <w:t>adopted by the City, and any amendments thereto.</w:t>
      </w:r>
    </w:p>
    <w:p w14:paraId="2C19B222" w14:textId="3C9F0A29" w:rsidR="00590E9B" w:rsidRDefault="00570FA4" w:rsidP="00590E9B">
      <w:pPr>
        <w:pStyle w:val="ListParagraph"/>
        <w:numPr>
          <w:ilvl w:val="6"/>
          <w:numId w:val="2"/>
        </w:numPr>
        <w:tabs>
          <w:tab w:val="left" w:pos="7170"/>
        </w:tabs>
        <w:spacing w:before="120" w:after="120"/>
        <w:ind w:left="1080" w:hanging="360"/>
        <w:contextualSpacing w:val="0"/>
        <w:jc w:val="both"/>
        <w:rPr>
          <w:rFonts w:ascii="Garamond" w:hAnsi="Garamond"/>
          <w:sz w:val="24"/>
          <w:szCs w:val="24"/>
        </w:rPr>
      </w:pPr>
      <w:proofErr w:type="spellStart"/>
      <w:r w:rsidRPr="002D54CF">
        <w:rPr>
          <w:rFonts w:ascii="Garamond" w:hAnsi="Garamond"/>
          <w:sz w:val="24"/>
          <w:szCs w:val="24"/>
        </w:rPr>
        <w:t>Reoccupancy</w:t>
      </w:r>
      <w:proofErr w:type="spellEnd"/>
      <w:r w:rsidRPr="002D54CF">
        <w:rPr>
          <w:rFonts w:ascii="Garamond" w:hAnsi="Garamond"/>
          <w:sz w:val="24"/>
          <w:szCs w:val="24"/>
        </w:rPr>
        <w:t xml:space="preserve">.  Uses which are </w:t>
      </w:r>
      <w:proofErr w:type="gramStart"/>
      <w:r w:rsidRPr="002D54CF">
        <w:rPr>
          <w:rFonts w:ascii="Garamond" w:hAnsi="Garamond"/>
          <w:sz w:val="24"/>
          <w:szCs w:val="24"/>
        </w:rPr>
        <w:t>reoccupying</w:t>
      </w:r>
      <w:proofErr w:type="gramEnd"/>
      <w:r w:rsidRPr="002D54CF">
        <w:rPr>
          <w:rFonts w:ascii="Garamond" w:hAnsi="Garamond"/>
          <w:sz w:val="24"/>
          <w:szCs w:val="24"/>
        </w:rPr>
        <w:t xml:space="preserve"> an existing space or </w:t>
      </w:r>
      <w:r w:rsidR="00F56A32">
        <w:rPr>
          <w:rFonts w:ascii="Garamond" w:hAnsi="Garamond"/>
          <w:sz w:val="24"/>
          <w:szCs w:val="24"/>
        </w:rPr>
        <w:t xml:space="preserve">commercial </w:t>
      </w:r>
      <w:r w:rsidRPr="002D54CF">
        <w:rPr>
          <w:rFonts w:ascii="Garamond" w:hAnsi="Garamond"/>
          <w:sz w:val="24"/>
          <w:szCs w:val="24"/>
        </w:rPr>
        <w:t xml:space="preserve">building (i.e., no structural modifications) must comply with </w:t>
      </w:r>
      <w:r w:rsidR="00590E9B" w:rsidRPr="00C20A0D">
        <w:rPr>
          <w:rFonts w:ascii="Garamond" w:hAnsi="Garamond" w:cs="Arial"/>
          <w:color w:val="212529"/>
          <w:sz w:val="24"/>
          <w:szCs w:val="24"/>
        </w:rPr>
        <w:t xml:space="preserve">all the </w:t>
      </w:r>
      <w:r w:rsidR="00F56A32">
        <w:rPr>
          <w:rFonts w:ascii="Garamond" w:hAnsi="Garamond" w:cs="Arial"/>
          <w:color w:val="212529"/>
          <w:sz w:val="24"/>
          <w:szCs w:val="24"/>
        </w:rPr>
        <w:t xml:space="preserve">commercial </w:t>
      </w:r>
      <w:r w:rsidR="00590E9B" w:rsidRPr="00C20A0D">
        <w:rPr>
          <w:rFonts w:ascii="Garamond" w:hAnsi="Garamond" w:cs="Arial"/>
          <w:color w:val="212529"/>
          <w:sz w:val="24"/>
          <w:szCs w:val="24"/>
        </w:rPr>
        <w:t>building and health laws and ordinances, and with the provisions of these regulations</w:t>
      </w:r>
      <w:r w:rsidR="00590E9B">
        <w:rPr>
          <w:rFonts w:ascii="Garamond" w:hAnsi="Garamond"/>
          <w:sz w:val="24"/>
          <w:szCs w:val="24"/>
        </w:rPr>
        <w:t xml:space="preserve">, </w:t>
      </w:r>
      <w:r w:rsidRPr="002D54CF">
        <w:rPr>
          <w:rFonts w:ascii="Garamond" w:hAnsi="Garamond"/>
          <w:sz w:val="24"/>
          <w:szCs w:val="24"/>
        </w:rPr>
        <w:t xml:space="preserve">and with other applicable codes. </w:t>
      </w:r>
    </w:p>
    <w:p w14:paraId="68E8DBF7" w14:textId="1A9CA579" w:rsidR="00891858" w:rsidRPr="00590E9B" w:rsidRDefault="00590E9B" w:rsidP="00590E9B">
      <w:pPr>
        <w:pStyle w:val="ListParagraph"/>
        <w:numPr>
          <w:ilvl w:val="6"/>
          <w:numId w:val="2"/>
        </w:numPr>
        <w:tabs>
          <w:tab w:val="left" w:pos="7170"/>
        </w:tabs>
        <w:spacing w:before="120" w:after="120"/>
        <w:ind w:left="1080" w:hanging="360"/>
        <w:contextualSpacing w:val="0"/>
        <w:jc w:val="both"/>
        <w:rPr>
          <w:rFonts w:ascii="Garamond" w:hAnsi="Garamond"/>
          <w:sz w:val="24"/>
          <w:szCs w:val="24"/>
        </w:rPr>
      </w:pPr>
      <w:r w:rsidRPr="00590E9B">
        <w:rPr>
          <w:rFonts w:ascii="Garamond" w:hAnsi="Garamond"/>
          <w:sz w:val="24"/>
          <w:szCs w:val="24"/>
        </w:rPr>
        <w:t xml:space="preserve">Temporary Certificate of Occupancy.  </w:t>
      </w:r>
      <w:r w:rsidR="00891858" w:rsidRPr="00590E9B">
        <w:rPr>
          <w:rFonts w:ascii="Garamond" w:hAnsi="Garamond" w:cs="Arial"/>
          <w:color w:val="212529"/>
          <w:sz w:val="24"/>
          <w:szCs w:val="24"/>
        </w:rPr>
        <w:t>Pending the issuance of a certificate</w:t>
      </w:r>
      <w:r w:rsidR="00C8728F">
        <w:rPr>
          <w:rFonts w:ascii="Garamond" w:hAnsi="Garamond" w:cs="Arial"/>
          <w:color w:val="212529"/>
          <w:sz w:val="24"/>
          <w:szCs w:val="24"/>
        </w:rPr>
        <w:t xml:space="preserve"> of occupancy</w:t>
      </w:r>
      <w:r w:rsidR="00891858" w:rsidRPr="00590E9B">
        <w:rPr>
          <w:rFonts w:ascii="Garamond" w:hAnsi="Garamond" w:cs="Arial"/>
          <w:color w:val="212529"/>
          <w:sz w:val="24"/>
          <w:szCs w:val="24"/>
        </w:rPr>
        <w:t>, a temporary certificate of occupancy may be issued by the Building Official</w:t>
      </w:r>
      <w:r w:rsidR="006C0162">
        <w:rPr>
          <w:rFonts w:ascii="Garamond" w:hAnsi="Garamond" w:cs="Arial"/>
          <w:color w:val="212529"/>
          <w:sz w:val="24"/>
          <w:szCs w:val="24"/>
        </w:rPr>
        <w:t xml:space="preserve">, City Administrator, or </w:t>
      </w:r>
      <w:proofErr w:type="gramStart"/>
      <w:r w:rsidR="006C0162">
        <w:rPr>
          <w:rFonts w:ascii="Garamond" w:hAnsi="Garamond" w:cs="Arial"/>
          <w:color w:val="212529"/>
          <w:sz w:val="24"/>
          <w:szCs w:val="24"/>
        </w:rPr>
        <w:t>designee</w:t>
      </w:r>
      <w:proofErr w:type="gramEnd"/>
      <w:r w:rsidR="006C0162">
        <w:rPr>
          <w:rFonts w:ascii="Garamond" w:hAnsi="Garamond" w:cs="Arial"/>
          <w:color w:val="212529"/>
          <w:sz w:val="24"/>
          <w:szCs w:val="24"/>
        </w:rPr>
        <w:t xml:space="preserve"> </w:t>
      </w:r>
      <w:r w:rsidR="00891858" w:rsidRPr="00590E9B">
        <w:rPr>
          <w:rFonts w:ascii="Garamond" w:hAnsi="Garamond" w:cs="Arial"/>
          <w:color w:val="212529"/>
          <w:sz w:val="24"/>
          <w:szCs w:val="24"/>
        </w:rPr>
        <w:t xml:space="preserve">for the period not exceeding six months during the completion of alterations or during partial occupancy of a </w:t>
      </w:r>
      <w:r w:rsidR="00075A82">
        <w:rPr>
          <w:rFonts w:ascii="Garamond" w:hAnsi="Garamond" w:cs="Arial"/>
          <w:color w:val="212529"/>
          <w:sz w:val="24"/>
          <w:szCs w:val="24"/>
        </w:rPr>
        <w:t xml:space="preserve">commercial </w:t>
      </w:r>
      <w:r w:rsidR="00891858" w:rsidRPr="00590E9B">
        <w:rPr>
          <w:rFonts w:ascii="Garamond" w:hAnsi="Garamond" w:cs="Arial"/>
          <w:color w:val="212529"/>
          <w:sz w:val="24"/>
          <w:szCs w:val="24"/>
        </w:rPr>
        <w:t>building pending its completion. Such temporary certificate shall not be construed as in any way altering the respective rights, duties or obligations of the owners or of the city relating to the use or occupancy of the premises, or any other matter covered by this chapter, and such temporary certificate shall not be issued except under such restrictions and provisions as will adequately ensure the safety of the occupants.</w:t>
      </w:r>
    </w:p>
    <w:p w14:paraId="41E961AF" w14:textId="046CB40C" w:rsidR="002D54CF" w:rsidRPr="002D54CF" w:rsidRDefault="002D54CF" w:rsidP="002D54CF">
      <w:pPr>
        <w:tabs>
          <w:tab w:val="left" w:pos="7170"/>
        </w:tabs>
        <w:spacing w:before="120" w:after="120"/>
        <w:jc w:val="both"/>
        <w:rPr>
          <w:rFonts w:ascii="Garamond" w:hAnsi="Garamond"/>
          <w:sz w:val="24"/>
          <w:szCs w:val="24"/>
        </w:rPr>
      </w:pPr>
      <w:r w:rsidRPr="002D54CF">
        <w:rPr>
          <w:rFonts w:ascii="Garamond" w:hAnsi="Garamond"/>
          <w:b/>
          <w:bCs/>
          <w:caps/>
          <w:sz w:val="24"/>
          <w:szCs w:val="24"/>
        </w:rPr>
        <w:t xml:space="preserve">Section 4. Penalty.  </w:t>
      </w:r>
      <w:r w:rsidRPr="002D54CF">
        <w:rPr>
          <w:rFonts w:ascii="Garamond" w:hAnsi="Garamond"/>
          <w:sz w:val="24"/>
          <w:szCs w:val="24"/>
        </w:rPr>
        <w:t xml:space="preserve">Any person or corporation violating or failing to comply with any provisions of this chapter shall be fined, upon conviction, not less than $10, nor more than $2,000, </w:t>
      </w:r>
      <w:r w:rsidRPr="002D54CF">
        <w:rPr>
          <w:rFonts w:ascii="Garamond" w:hAnsi="Garamond"/>
          <w:sz w:val="24"/>
          <w:szCs w:val="24"/>
        </w:rPr>
        <w:lastRenderedPageBreak/>
        <w:t>and each day any violation or non-compliance continues, shall constitute a separate offense.</w:t>
      </w:r>
    </w:p>
    <w:p w14:paraId="19A5CCD9" w14:textId="588E2120" w:rsidR="001F76E3" w:rsidRPr="002D54CF" w:rsidRDefault="001F76E3" w:rsidP="00153D00">
      <w:pPr>
        <w:spacing w:after="240"/>
        <w:jc w:val="both"/>
        <w:rPr>
          <w:rFonts w:ascii="Garamond" w:hAnsi="Garamond"/>
          <w:b/>
          <w:i/>
          <w:caps/>
          <w:sz w:val="24"/>
          <w:szCs w:val="24"/>
        </w:rPr>
      </w:pPr>
      <w:r w:rsidRPr="00366170">
        <w:rPr>
          <w:rStyle w:val="Emphasis"/>
          <w:rFonts w:ascii="Garamond" w:hAnsi="Garamond"/>
          <w:b/>
          <w:i w:val="0"/>
          <w:iCs w:val="0"/>
          <w:sz w:val="24"/>
          <w:szCs w:val="24"/>
        </w:rPr>
        <w:t xml:space="preserve">SECTION </w:t>
      </w:r>
      <w:r w:rsidR="002D54CF" w:rsidRPr="00366170">
        <w:rPr>
          <w:rStyle w:val="Emphasis"/>
          <w:rFonts w:ascii="Garamond" w:hAnsi="Garamond"/>
          <w:b/>
          <w:i w:val="0"/>
          <w:iCs w:val="0"/>
          <w:sz w:val="24"/>
          <w:szCs w:val="24"/>
        </w:rPr>
        <w:t>5</w:t>
      </w:r>
      <w:r w:rsidRPr="00366170">
        <w:rPr>
          <w:rStyle w:val="Emphasis"/>
          <w:rFonts w:ascii="Garamond" w:hAnsi="Garamond"/>
          <w:b/>
          <w:i w:val="0"/>
          <w:iCs w:val="0"/>
          <w:sz w:val="24"/>
          <w:szCs w:val="24"/>
        </w:rPr>
        <w:t>.  REPEAL OF CONFLICTING</w:t>
      </w:r>
      <w:r w:rsidRPr="00366170">
        <w:rPr>
          <w:rStyle w:val="Emphasis"/>
          <w:rFonts w:ascii="Garamond" w:hAnsi="Garamond"/>
          <w:b/>
          <w:i w:val="0"/>
          <w:iCs w:val="0"/>
          <w:caps/>
          <w:sz w:val="24"/>
          <w:szCs w:val="24"/>
        </w:rPr>
        <w:t xml:space="preserve"> Ordinances</w:t>
      </w:r>
      <w:r w:rsidRPr="00366170">
        <w:rPr>
          <w:rStyle w:val="Emphasis"/>
          <w:rFonts w:ascii="Garamond" w:hAnsi="Garamond"/>
          <w:b/>
          <w:i w:val="0"/>
          <w:iCs w:val="0"/>
          <w:sz w:val="24"/>
          <w:szCs w:val="24"/>
        </w:rPr>
        <w:t>.</w:t>
      </w:r>
      <w:r w:rsidRPr="00366170">
        <w:rPr>
          <w:rStyle w:val="Emphasis"/>
          <w:rFonts w:ascii="Garamond" w:hAnsi="Garamond"/>
          <w:i w:val="0"/>
          <w:iCs w:val="0"/>
          <w:sz w:val="24"/>
          <w:szCs w:val="24"/>
        </w:rPr>
        <w:t xml:space="preserve">  All </w:t>
      </w:r>
      <w:r w:rsidRPr="002D54CF">
        <w:rPr>
          <w:rFonts w:ascii="Garamond" w:hAnsi="Garamond"/>
          <w:iCs/>
          <w:color w:val="1F1F1F"/>
          <w:w w:val="105"/>
          <w:sz w:val="24"/>
          <w:szCs w:val="24"/>
        </w:rPr>
        <w:t>City ordinances or parts of ordinances inconsistent or in conflict herewith, to the extent of such inconsistency or conflict, are hereby repealed</w:t>
      </w:r>
      <w:r w:rsidRPr="002D54CF">
        <w:rPr>
          <w:rFonts w:ascii="Garamond" w:hAnsi="Garamond"/>
          <w:b/>
          <w:iCs/>
          <w:caps/>
          <w:sz w:val="24"/>
          <w:szCs w:val="24"/>
        </w:rPr>
        <w:t>.</w:t>
      </w:r>
    </w:p>
    <w:p w14:paraId="08B067CB" w14:textId="23D80275" w:rsidR="001F76E3" w:rsidRPr="002D54CF" w:rsidRDefault="001F76E3" w:rsidP="00153D00">
      <w:pPr>
        <w:spacing w:after="240"/>
        <w:jc w:val="both"/>
        <w:rPr>
          <w:rFonts w:ascii="Garamond" w:hAnsi="Garamond"/>
          <w:sz w:val="24"/>
          <w:szCs w:val="24"/>
        </w:rPr>
      </w:pPr>
      <w:r w:rsidRPr="002D54CF">
        <w:rPr>
          <w:rFonts w:ascii="Garamond" w:hAnsi="Garamond"/>
          <w:b/>
          <w:caps/>
          <w:sz w:val="24"/>
          <w:szCs w:val="24"/>
        </w:rPr>
        <w:t xml:space="preserve">Section </w:t>
      </w:r>
      <w:r w:rsidR="002D54CF" w:rsidRPr="002D54CF">
        <w:rPr>
          <w:rFonts w:ascii="Garamond" w:hAnsi="Garamond"/>
          <w:b/>
          <w:caps/>
          <w:sz w:val="24"/>
          <w:szCs w:val="24"/>
        </w:rPr>
        <w:t>6</w:t>
      </w:r>
      <w:r w:rsidRPr="002D54CF">
        <w:rPr>
          <w:rFonts w:ascii="Garamond" w:hAnsi="Garamond"/>
          <w:b/>
          <w:caps/>
          <w:sz w:val="24"/>
          <w:szCs w:val="24"/>
        </w:rPr>
        <w:t>.  Severability.</w:t>
      </w:r>
      <w:r w:rsidRPr="002D54CF">
        <w:rPr>
          <w:rFonts w:ascii="Garamond" w:hAnsi="Garamond"/>
          <w:sz w:val="24"/>
          <w:szCs w:val="24"/>
        </w:rPr>
        <w:t xml:space="preserve">  It is hereby declared to be the intention of the City Council that the phrases, clauses, sentences, paragraphs, and sections of this ordinance are severable and if any phrase, clause, sentence, paragraph, or section of this Ordinance shall be declared unconstitutional by the valid judgment or decree of any court of competent jurisdiction, such unconstitutionality shall not affect any of the remaining phrases, clauses, sentences, paragraphs, and sections of this Ordinance since the same would have been enacted by the City Council without the incorporation in this ordinance of any such unconstitutional phrase clause sentence paragraph or section.</w:t>
      </w:r>
    </w:p>
    <w:p w14:paraId="728A8ABE" w14:textId="18AEC148" w:rsidR="001F76E3" w:rsidRPr="00633EAE" w:rsidRDefault="001F76E3" w:rsidP="00153D00">
      <w:pPr>
        <w:spacing w:after="240"/>
        <w:jc w:val="both"/>
        <w:rPr>
          <w:rFonts w:ascii="Garamond" w:hAnsi="Garamond"/>
          <w:sz w:val="24"/>
          <w:szCs w:val="24"/>
        </w:rPr>
      </w:pPr>
      <w:r w:rsidRPr="002D54CF">
        <w:rPr>
          <w:rFonts w:ascii="Garamond" w:hAnsi="Garamond"/>
          <w:b/>
          <w:caps/>
          <w:sz w:val="24"/>
          <w:szCs w:val="24"/>
        </w:rPr>
        <w:t>Section</w:t>
      </w:r>
      <w:r w:rsidR="002D54CF" w:rsidRPr="002D54CF">
        <w:rPr>
          <w:rFonts w:ascii="Garamond" w:hAnsi="Garamond"/>
          <w:b/>
          <w:caps/>
          <w:sz w:val="24"/>
          <w:szCs w:val="24"/>
        </w:rPr>
        <w:t xml:space="preserve"> 7</w:t>
      </w:r>
      <w:r w:rsidRPr="002D54CF">
        <w:rPr>
          <w:rFonts w:ascii="Garamond" w:hAnsi="Garamond"/>
          <w:b/>
          <w:caps/>
          <w:sz w:val="24"/>
          <w:szCs w:val="24"/>
        </w:rPr>
        <w:t>.</w:t>
      </w:r>
      <w:r w:rsidRPr="002D54CF">
        <w:rPr>
          <w:rFonts w:ascii="Garamond" w:hAnsi="Garamond"/>
          <w:caps/>
          <w:sz w:val="24"/>
          <w:szCs w:val="24"/>
        </w:rPr>
        <w:t xml:space="preserve">  </w:t>
      </w:r>
      <w:r w:rsidRPr="002D54CF">
        <w:rPr>
          <w:rFonts w:ascii="Garamond" w:hAnsi="Garamond"/>
          <w:b/>
          <w:caps/>
          <w:sz w:val="24"/>
          <w:szCs w:val="24"/>
        </w:rPr>
        <w:t>Effective Date</w:t>
      </w:r>
      <w:r w:rsidRPr="002D54CF">
        <w:rPr>
          <w:rFonts w:ascii="Garamond" w:hAnsi="Garamond"/>
          <w:caps/>
          <w:sz w:val="24"/>
          <w:szCs w:val="24"/>
        </w:rPr>
        <w:t>.</w:t>
      </w:r>
      <w:r w:rsidR="00D40389">
        <w:rPr>
          <w:rFonts w:ascii="Garamond" w:hAnsi="Garamond"/>
          <w:sz w:val="24"/>
          <w:szCs w:val="24"/>
        </w:rPr>
        <w:t xml:space="preserve">  </w:t>
      </w:r>
      <w:r w:rsidRPr="002D54CF">
        <w:rPr>
          <w:rFonts w:ascii="Garamond" w:hAnsi="Garamond"/>
          <w:sz w:val="24"/>
          <w:szCs w:val="24"/>
        </w:rPr>
        <w:t xml:space="preserve">This Ordinance shall take effect immediately upon its </w:t>
      </w:r>
      <w:r w:rsidRPr="00633EAE">
        <w:rPr>
          <w:rFonts w:ascii="Garamond" w:hAnsi="Garamond"/>
          <w:sz w:val="24"/>
          <w:szCs w:val="24"/>
        </w:rPr>
        <w:t>publication as required by section 52.011 of the Local Government Code.</w:t>
      </w:r>
    </w:p>
    <w:p w14:paraId="47F99D79" w14:textId="70FD9E4B" w:rsidR="001F76E3" w:rsidRPr="00633EAE" w:rsidRDefault="001F76E3" w:rsidP="00153D00">
      <w:pPr>
        <w:spacing w:after="240"/>
        <w:jc w:val="both"/>
        <w:rPr>
          <w:rFonts w:ascii="Garamond" w:hAnsi="Garamond"/>
        </w:rPr>
      </w:pPr>
      <w:r w:rsidRPr="00633EAE">
        <w:rPr>
          <w:rFonts w:ascii="Garamond" w:hAnsi="Garamond"/>
          <w:b/>
          <w:caps/>
          <w:sz w:val="24"/>
          <w:szCs w:val="24"/>
        </w:rPr>
        <w:t xml:space="preserve">Section </w:t>
      </w:r>
      <w:r w:rsidR="002D54CF" w:rsidRPr="00633EAE">
        <w:rPr>
          <w:rFonts w:ascii="Garamond" w:hAnsi="Garamond"/>
          <w:b/>
          <w:caps/>
          <w:sz w:val="24"/>
          <w:szCs w:val="24"/>
        </w:rPr>
        <w:t>8</w:t>
      </w:r>
      <w:r w:rsidRPr="00633EAE">
        <w:rPr>
          <w:rFonts w:ascii="Garamond" w:hAnsi="Garamond"/>
          <w:b/>
          <w:caps/>
          <w:sz w:val="24"/>
          <w:szCs w:val="24"/>
        </w:rPr>
        <w:t>.  Publication.</w:t>
      </w:r>
      <w:r w:rsidRPr="00633EAE">
        <w:rPr>
          <w:rFonts w:ascii="Garamond" w:hAnsi="Garamond"/>
          <w:sz w:val="24"/>
          <w:szCs w:val="24"/>
        </w:rPr>
        <w:t xml:space="preserve">  The City Clerk is hereby authorized and directed to publish the caption of this Ordinance together with the penalty provision contained therein the manner and for the length of time</w:t>
      </w:r>
      <w:r w:rsidRPr="00633EAE">
        <w:rPr>
          <w:rFonts w:ascii="Garamond" w:hAnsi="Garamond"/>
        </w:rPr>
        <w:t xml:space="preserve"> prescribed by law. </w:t>
      </w:r>
    </w:p>
    <w:p w14:paraId="4E1B0DF0" w14:textId="258B63F4" w:rsidR="001F76E3" w:rsidRPr="00633EAE" w:rsidRDefault="001F76E3" w:rsidP="00AE1B84">
      <w:pPr>
        <w:ind w:left="2160"/>
        <w:jc w:val="both"/>
        <w:rPr>
          <w:rStyle w:val="Emphasis"/>
          <w:rFonts w:ascii="Garamond" w:hAnsi="Garamond"/>
          <w:b/>
          <w:i w:val="0"/>
          <w:iCs w:val="0"/>
        </w:rPr>
      </w:pPr>
      <w:r w:rsidRPr="00633EAE">
        <w:rPr>
          <w:rStyle w:val="Emphasis"/>
          <w:rFonts w:ascii="Garamond" w:hAnsi="Garamond"/>
          <w:b/>
          <w:i w:val="0"/>
          <w:iCs w:val="0"/>
        </w:rPr>
        <w:t xml:space="preserve">PASSED, APPROVED AND ADOPTED THIS </w:t>
      </w:r>
      <w:r w:rsidR="00AE1B84" w:rsidRPr="00633EAE">
        <w:rPr>
          <w:rStyle w:val="Emphasis"/>
          <w:rFonts w:ascii="Garamond" w:hAnsi="Garamond"/>
          <w:b/>
          <w:i w:val="0"/>
          <w:iCs w:val="0"/>
        </w:rPr>
        <w:t xml:space="preserve">_____ </w:t>
      </w:r>
      <w:r w:rsidRPr="00633EAE">
        <w:rPr>
          <w:rStyle w:val="Emphasis"/>
          <w:rFonts w:ascii="Garamond" w:hAnsi="Garamond"/>
          <w:b/>
          <w:i w:val="0"/>
          <w:iCs w:val="0"/>
        </w:rPr>
        <w:t xml:space="preserve">day of </w:t>
      </w:r>
      <w:r w:rsidR="00BE36FE">
        <w:rPr>
          <w:rStyle w:val="Emphasis"/>
          <w:rFonts w:ascii="Garamond" w:hAnsi="Garamond"/>
          <w:b/>
          <w:i w:val="0"/>
          <w:iCs w:val="0"/>
        </w:rPr>
        <w:t xml:space="preserve">February </w:t>
      </w:r>
      <w:r w:rsidRPr="00633EAE">
        <w:rPr>
          <w:rStyle w:val="Emphasis"/>
          <w:rFonts w:ascii="Garamond" w:hAnsi="Garamond"/>
          <w:b/>
          <w:i w:val="0"/>
          <w:iCs w:val="0"/>
        </w:rPr>
        <w:t>2025.</w:t>
      </w:r>
    </w:p>
    <w:p w14:paraId="360F282A" w14:textId="77777777" w:rsidR="00AE1B84" w:rsidRPr="00633EAE" w:rsidRDefault="00AE1B84" w:rsidP="00153D00">
      <w:pPr>
        <w:pStyle w:val="ListParagraph"/>
        <w:ind w:left="1440"/>
        <w:jc w:val="both"/>
        <w:rPr>
          <w:rStyle w:val="Emphasis"/>
          <w:rFonts w:ascii="Garamond" w:hAnsi="Garamond"/>
          <w:b/>
          <w:caps/>
        </w:rPr>
      </w:pPr>
    </w:p>
    <w:p w14:paraId="7EF28800" w14:textId="21FB0583" w:rsidR="001F76E3" w:rsidRPr="00633EAE" w:rsidRDefault="001F76E3" w:rsidP="00AE1B84">
      <w:pPr>
        <w:pStyle w:val="ListParagraph"/>
        <w:ind w:left="3600" w:firstLine="720"/>
        <w:jc w:val="both"/>
        <w:rPr>
          <w:rStyle w:val="Emphasis"/>
          <w:rFonts w:ascii="Garamond" w:hAnsi="Garamond"/>
          <w:b/>
          <w:i w:val="0"/>
          <w:iCs w:val="0"/>
          <w:caps/>
        </w:rPr>
      </w:pPr>
      <w:r w:rsidRPr="00633EAE">
        <w:rPr>
          <w:rStyle w:val="Emphasis"/>
          <w:rFonts w:ascii="Garamond" w:hAnsi="Garamond"/>
          <w:b/>
          <w:i w:val="0"/>
          <w:iCs w:val="0"/>
          <w:caps/>
        </w:rPr>
        <w:t>City of Sandy Oaks, Texas</w:t>
      </w:r>
    </w:p>
    <w:p w14:paraId="395863B5" w14:textId="77777777" w:rsidR="001F76E3" w:rsidRPr="00633EAE" w:rsidRDefault="001F76E3" w:rsidP="00153D00">
      <w:pPr>
        <w:pStyle w:val="NoSpacing"/>
        <w:ind w:left="1440"/>
        <w:rPr>
          <w:rStyle w:val="Emphasis"/>
          <w:rFonts w:ascii="Garamond" w:hAnsi="Garamond"/>
          <w:i w:val="0"/>
          <w:sz w:val="24"/>
          <w:szCs w:val="24"/>
        </w:rPr>
      </w:pPr>
    </w:p>
    <w:p w14:paraId="3D06A408" w14:textId="77777777" w:rsidR="00816F78" w:rsidRPr="00633EAE" w:rsidRDefault="00816F78" w:rsidP="00816F78">
      <w:pPr>
        <w:pStyle w:val="NoSpacing"/>
        <w:ind w:left="1440"/>
        <w:rPr>
          <w:rStyle w:val="Emphasis"/>
          <w:rFonts w:ascii="Garamond" w:hAnsi="Garamond"/>
          <w:sz w:val="24"/>
          <w:szCs w:val="24"/>
        </w:rPr>
      </w:pPr>
    </w:p>
    <w:p w14:paraId="33452653" w14:textId="77777777" w:rsidR="00816F78" w:rsidRPr="00633EAE" w:rsidRDefault="00816F78" w:rsidP="00816F78">
      <w:pPr>
        <w:pStyle w:val="NoSpacing"/>
        <w:ind w:left="1440"/>
        <w:rPr>
          <w:rStyle w:val="Emphasis"/>
          <w:rFonts w:ascii="Garamond" w:hAnsi="Garamond"/>
          <w:sz w:val="24"/>
          <w:szCs w:val="24"/>
        </w:rPr>
      </w:pPr>
    </w:p>
    <w:p w14:paraId="0EF5EC66" w14:textId="42CFA6F7" w:rsidR="001F76E3" w:rsidRPr="00633EAE" w:rsidRDefault="001F76E3" w:rsidP="00816F78">
      <w:pPr>
        <w:pStyle w:val="NoSpacing"/>
        <w:ind w:left="3600" w:firstLine="720"/>
        <w:rPr>
          <w:rStyle w:val="Emphasis"/>
          <w:rFonts w:ascii="Garamond" w:hAnsi="Garamond"/>
          <w:i w:val="0"/>
          <w:sz w:val="24"/>
          <w:szCs w:val="24"/>
        </w:rPr>
      </w:pPr>
      <w:r w:rsidRPr="00633EAE">
        <w:rPr>
          <w:rStyle w:val="Emphasis"/>
          <w:rFonts w:ascii="Garamond" w:hAnsi="Garamond"/>
          <w:sz w:val="24"/>
          <w:szCs w:val="24"/>
        </w:rPr>
        <w:t>____________________________________</w:t>
      </w:r>
    </w:p>
    <w:p w14:paraId="0B7AD023" w14:textId="77777777" w:rsidR="001F76E3" w:rsidRPr="00633EAE" w:rsidRDefault="001F76E3" w:rsidP="00816F78">
      <w:pPr>
        <w:pStyle w:val="NoSpacing"/>
        <w:ind w:left="3960" w:firstLine="360"/>
        <w:rPr>
          <w:rFonts w:ascii="Garamond" w:hAnsi="Garamond"/>
          <w:sz w:val="24"/>
          <w:szCs w:val="24"/>
        </w:rPr>
      </w:pPr>
      <w:r w:rsidRPr="00633EAE">
        <w:rPr>
          <w:rFonts w:ascii="Garamond" w:hAnsi="Garamond"/>
          <w:sz w:val="24"/>
          <w:szCs w:val="24"/>
        </w:rPr>
        <w:t>Michael Martinez, Jr., Mayor</w:t>
      </w:r>
    </w:p>
    <w:p w14:paraId="018F8258" w14:textId="77777777" w:rsidR="001F76E3" w:rsidRPr="00633EAE" w:rsidRDefault="001F76E3" w:rsidP="00153D00">
      <w:pPr>
        <w:pStyle w:val="NoSpacing"/>
        <w:ind w:left="1080"/>
        <w:rPr>
          <w:rFonts w:ascii="Garamond" w:hAnsi="Garamond"/>
          <w:sz w:val="24"/>
          <w:szCs w:val="24"/>
        </w:rPr>
      </w:pPr>
    </w:p>
    <w:p w14:paraId="79882336" w14:textId="77777777" w:rsidR="001F76E3" w:rsidRPr="00633EAE" w:rsidRDefault="001F76E3" w:rsidP="00153D00">
      <w:pPr>
        <w:pStyle w:val="NoSpacing"/>
        <w:ind w:left="1080"/>
        <w:rPr>
          <w:rFonts w:ascii="Garamond" w:hAnsi="Garamond"/>
          <w:sz w:val="24"/>
          <w:szCs w:val="24"/>
        </w:rPr>
      </w:pPr>
    </w:p>
    <w:p w14:paraId="76BBC620" w14:textId="77777777" w:rsidR="001F76E3" w:rsidRPr="00633EAE" w:rsidRDefault="001F76E3" w:rsidP="00816F78">
      <w:pPr>
        <w:pStyle w:val="NoSpacing"/>
        <w:rPr>
          <w:rFonts w:ascii="Garamond" w:hAnsi="Garamond"/>
          <w:b/>
          <w:sz w:val="24"/>
          <w:szCs w:val="24"/>
        </w:rPr>
      </w:pPr>
      <w:r w:rsidRPr="00633EAE">
        <w:rPr>
          <w:rFonts w:ascii="Garamond" w:hAnsi="Garamond"/>
          <w:b/>
          <w:sz w:val="24"/>
          <w:szCs w:val="24"/>
        </w:rPr>
        <w:t>ATTEST:</w:t>
      </w:r>
    </w:p>
    <w:p w14:paraId="1CACBA94" w14:textId="77777777" w:rsidR="001F76E3" w:rsidRPr="00633EAE" w:rsidRDefault="001F76E3" w:rsidP="00DD1C8F">
      <w:pPr>
        <w:pStyle w:val="NoSpacing"/>
        <w:ind w:left="1440"/>
        <w:rPr>
          <w:rFonts w:ascii="Garamond" w:hAnsi="Garamond"/>
          <w:sz w:val="24"/>
          <w:szCs w:val="24"/>
        </w:rPr>
      </w:pPr>
    </w:p>
    <w:p w14:paraId="0E6C5C15" w14:textId="77777777" w:rsidR="00816F78" w:rsidRPr="00633EAE" w:rsidRDefault="00816F78" w:rsidP="00816F78">
      <w:pPr>
        <w:pStyle w:val="NoSpacing"/>
        <w:rPr>
          <w:rStyle w:val="Emphasis"/>
          <w:rFonts w:ascii="Garamond" w:hAnsi="Garamond"/>
          <w:sz w:val="24"/>
          <w:szCs w:val="24"/>
        </w:rPr>
      </w:pPr>
    </w:p>
    <w:p w14:paraId="297E8A79" w14:textId="6E1556C9" w:rsidR="001F76E3" w:rsidRPr="00633EAE" w:rsidRDefault="001F76E3" w:rsidP="00816F78">
      <w:pPr>
        <w:pStyle w:val="NoSpacing"/>
        <w:rPr>
          <w:rStyle w:val="Emphasis"/>
          <w:rFonts w:ascii="Garamond" w:hAnsi="Garamond"/>
          <w:i w:val="0"/>
          <w:sz w:val="24"/>
          <w:szCs w:val="24"/>
        </w:rPr>
      </w:pPr>
      <w:r w:rsidRPr="00633EAE">
        <w:rPr>
          <w:rStyle w:val="Emphasis"/>
          <w:rFonts w:ascii="Garamond" w:hAnsi="Garamond"/>
          <w:sz w:val="24"/>
          <w:szCs w:val="24"/>
        </w:rPr>
        <w:t>_____________________________________</w:t>
      </w:r>
    </w:p>
    <w:p w14:paraId="7692FB1A" w14:textId="77777777" w:rsidR="001F76E3" w:rsidRPr="00633EAE" w:rsidRDefault="001F76E3" w:rsidP="00816F78">
      <w:pPr>
        <w:pStyle w:val="NoSpacing"/>
        <w:rPr>
          <w:rFonts w:ascii="Garamond" w:eastAsia="Times New Roman" w:hAnsi="Garamond" w:cs="Calibri"/>
          <w:color w:val="0070C0"/>
        </w:rPr>
      </w:pPr>
      <w:r w:rsidRPr="00633EAE">
        <w:rPr>
          <w:rFonts w:ascii="Garamond" w:hAnsi="Garamond"/>
          <w:sz w:val="24"/>
          <w:szCs w:val="24"/>
        </w:rPr>
        <w:t>Delma Doyal, City Clerk</w:t>
      </w:r>
    </w:p>
    <w:p w14:paraId="5CC62462" w14:textId="77777777" w:rsidR="00946B4D" w:rsidRDefault="00946B4D"/>
    <w:sectPr w:rsidR="00946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12E4"/>
    <w:multiLevelType w:val="hybridMultilevel"/>
    <w:tmpl w:val="74B014F4"/>
    <w:lvl w:ilvl="0" w:tplc="EB46A544">
      <w:start w:val="1"/>
      <w:numFmt w:val="decimal"/>
      <w:lvlText w:val="%1."/>
      <w:lvlJc w:val="left"/>
      <w:pPr>
        <w:ind w:left="1440" w:hanging="360"/>
      </w:pPr>
      <w:rPr>
        <w:rFonts w:hint="default"/>
      </w:rPr>
    </w:lvl>
    <w:lvl w:ilvl="1" w:tplc="94F2800A">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2E90CF02">
      <w:start w:val="1"/>
      <w:numFmt w:val="upperLetter"/>
      <w:lvlText w:val="%7."/>
      <w:lvlJc w:val="left"/>
      <w:pPr>
        <w:ind w:left="6765" w:hanging="1365"/>
      </w:pPr>
      <w:rPr>
        <w:rFonts w:ascii="Garamond" w:hAnsi="Garamond" w:hint="default"/>
        <w:b w:val="0"/>
        <w:bCs/>
        <w:color w:val="auto"/>
        <w:w w:val="105"/>
        <w:sz w:val="24"/>
        <w:szCs w:val="24"/>
      </w:rPr>
    </w:lvl>
    <w:lvl w:ilvl="7" w:tplc="CF604CB0">
      <w:start w:val="1"/>
      <w:numFmt w:val="decimal"/>
      <w:lvlText w:val="%8."/>
      <w:lvlJc w:val="left"/>
      <w:pPr>
        <w:ind w:left="6480" w:hanging="360"/>
      </w:pPr>
      <w:rPr>
        <w:rFonts w:ascii="Garamond" w:hAnsi="Garamond" w:hint="default"/>
        <w:b w:val="0"/>
        <w:bCs/>
        <w:sz w:val="24"/>
        <w:szCs w:val="24"/>
      </w:rPr>
    </w:lvl>
    <w:lvl w:ilvl="8" w:tplc="0409001B">
      <w:start w:val="1"/>
      <w:numFmt w:val="lowerRoman"/>
      <w:lvlText w:val="%9."/>
      <w:lvlJc w:val="right"/>
      <w:pPr>
        <w:ind w:left="7200" w:hanging="180"/>
      </w:pPr>
    </w:lvl>
  </w:abstractNum>
  <w:abstractNum w:abstractNumId="1" w15:restartNumberingAfterBreak="0">
    <w:nsid w:val="4E4D294D"/>
    <w:multiLevelType w:val="hybridMultilevel"/>
    <w:tmpl w:val="314CB06C"/>
    <w:lvl w:ilvl="0" w:tplc="3EB65C2C">
      <w:start w:val="1"/>
      <w:numFmt w:val="decimal"/>
      <w:lvlText w:val="%1."/>
      <w:lvlJc w:val="left"/>
      <w:pPr>
        <w:ind w:left="1800" w:hanging="360"/>
      </w:pPr>
      <w:rPr>
        <w:rFonts w:ascii="Garamond" w:eastAsia="Times New Roman" w:hAnsi="Garamond"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5E8CA8FC">
      <w:start w:val="1"/>
      <w:numFmt w:val="upperLetter"/>
      <w:lvlText w:val="%5."/>
      <w:lvlJc w:val="left"/>
      <w:pPr>
        <w:ind w:left="3600" w:hanging="360"/>
      </w:pPr>
      <w:rPr>
        <w:rFonts w:hint="default"/>
        <w:b w:val="0"/>
        <w:bCs/>
      </w:r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72A35"/>
    <w:multiLevelType w:val="hybridMultilevel"/>
    <w:tmpl w:val="C9CE5732"/>
    <w:lvl w:ilvl="0" w:tplc="8724DC00">
      <w:start w:val="1"/>
      <w:numFmt w:val="decimal"/>
      <w:lvlText w:val="%1."/>
      <w:lvlJc w:val="left"/>
      <w:pPr>
        <w:ind w:left="1800" w:hanging="360"/>
      </w:pPr>
      <w:rPr>
        <w:rFonts w:ascii="Garamond" w:eastAsia="Times New Roman" w:hAnsi="Garamond"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C0EB2A6">
      <w:start w:val="1"/>
      <w:numFmt w:val="upperLetter"/>
      <w:lvlText w:val="%4."/>
      <w:lvlJc w:val="left"/>
      <w:pPr>
        <w:ind w:left="3960" w:hanging="360"/>
      </w:pPr>
      <w:rPr>
        <w:rFonts w:hint="default"/>
      </w:rPr>
    </w:lvl>
    <w:lvl w:ilvl="4" w:tplc="940AD5EE">
      <w:start w:val="3"/>
      <w:numFmt w:val="bullet"/>
      <w:lvlText w:val=""/>
      <w:lvlJc w:val="left"/>
      <w:pPr>
        <w:ind w:left="7920" w:hanging="3600"/>
      </w:pPr>
      <w:rPr>
        <w:rFonts w:ascii="Symbol" w:eastAsia="Times New Roman" w:hAnsi="Symbol" w:cs="Times New Roman"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502711"/>
    <w:multiLevelType w:val="hybridMultilevel"/>
    <w:tmpl w:val="2DF477E8"/>
    <w:lvl w:ilvl="0" w:tplc="0409000F">
      <w:start w:val="1"/>
      <w:numFmt w:val="decimal"/>
      <w:lvlText w:val="%1."/>
      <w:lvlJc w:val="left"/>
      <w:pPr>
        <w:ind w:left="1440" w:hanging="360"/>
      </w:pPr>
      <w:rPr>
        <w:rFonts w:hint="default"/>
      </w:rPr>
    </w:lvl>
    <w:lvl w:ilvl="1" w:tplc="94F2800A">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7612FA74">
      <w:start w:val="1"/>
      <w:numFmt w:val="upperLetter"/>
      <w:lvlText w:val="%7."/>
      <w:lvlJc w:val="left"/>
      <w:pPr>
        <w:ind w:left="6765" w:hanging="1365"/>
      </w:pPr>
      <w:rPr>
        <w:rFonts w:hint="default"/>
        <w:b w:val="0"/>
        <w:bCs/>
        <w:w w:val="105"/>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072504801">
    <w:abstractNumId w:val="2"/>
  </w:num>
  <w:num w:numId="2" w16cid:durableId="940139695">
    <w:abstractNumId w:val="3"/>
  </w:num>
  <w:num w:numId="3" w16cid:durableId="1593664492">
    <w:abstractNumId w:val="0"/>
  </w:num>
  <w:num w:numId="4" w16cid:durableId="128256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A4"/>
    <w:rsid w:val="00062467"/>
    <w:rsid w:val="00063953"/>
    <w:rsid w:val="00075A82"/>
    <w:rsid w:val="00082218"/>
    <w:rsid w:val="000A69B6"/>
    <w:rsid w:val="00105562"/>
    <w:rsid w:val="001436DF"/>
    <w:rsid w:val="001443CA"/>
    <w:rsid w:val="00153D00"/>
    <w:rsid w:val="00156298"/>
    <w:rsid w:val="001E366F"/>
    <w:rsid w:val="001F76E3"/>
    <w:rsid w:val="00207C07"/>
    <w:rsid w:val="002225A9"/>
    <w:rsid w:val="00246D4A"/>
    <w:rsid w:val="002532BB"/>
    <w:rsid w:val="002726FD"/>
    <w:rsid w:val="002827C8"/>
    <w:rsid w:val="002A02E2"/>
    <w:rsid w:val="002D54CF"/>
    <w:rsid w:val="002F23CA"/>
    <w:rsid w:val="002F3D23"/>
    <w:rsid w:val="00301704"/>
    <w:rsid w:val="00332C47"/>
    <w:rsid w:val="00357903"/>
    <w:rsid w:val="00366170"/>
    <w:rsid w:val="003D198B"/>
    <w:rsid w:val="004036D7"/>
    <w:rsid w:val="00456690"/>
    <w:rsid w:val="004846FE"/>
    <w:rsid w:val="0049478A"/>
    <w:rsid w:val="004B5369"/>
    <w:rsid w:val="004D52B5"/>
    <w:rsid w:val="00544E30"/>
    <w:rsid w:val="005570D2"/>
    <w:rsid w:val="00566F08"/>
    <w:rsid w:val="00570FA4"/>
    <w:rsid w:val="00582A68"/>
    <w:rsid w:val="00590E9B"/>
    <w:rsid w:val="005A107E"/>
    <w:rsid w:val="005C1C07"/>
    <w:rsid w:val="005C1C30"/>
    <w:rsid w:val="005F7808"/>
    <w:rsid w:val="005F7D2D"/>
    <w:rsid w:val="00615E7D"/>
    <w:rsid w:val="00623A0E"/>
    <w:rsid w:val="00633EAE"/>
    <w:rsid w:val="00655870"/>
    <w:rsid w:val="00684B66"/>
    <w:rsid w:val="006B68D3"/>
    <w:rsid w:val="006C0162"/>
    <w:rsid w:val="007021DB"/>
    <w:rsid w:val="00755C8F"/>
    <w:rsid w:val="007D2CAD"/>
    <w:rsid w:val="007D557A"/>
    <w:rsid w:val="00816F78"/>
    <w:rsid w:val="008255A2"/>
    <w:rsid w:val="00830111"/>
    <w:rsid w:val="00882142"/>
    <w:rsid w:val="00891858"/>
    <w:rsid w:val="00895E4C"/>
    <w:rsid w:val="008E3014"/>
    <w:rsid w:val="008F1CC8"/>
    <w:rsid w:val="00925219"/>
    <w:rsid w:val="00946B4D"/>
    <w:rsid w:val="009871FA"/>
    <w:rsid w:val="00994A5D"/>
    <w:rsid w:val="0099535D"/>
    <w:rsid w:val="009C17A1"/>
    <w:rsid w:val="009F543B"/>
    <w:rsid w:val="00A31338"/>
    <w:rsid w:val="00A65B19"/>
    <w:rsid w:val="00AA687A"/>
    <w:rsid w:val="00AE1B84"/>
    <w:rsid w:val="00AE245D"/>
    <w:rsid w:val="00AE5BFF"/>
    <w:rsid w:val="00AF778B"/>
    <w:rsid w:val="00B63BA0"/>
    <w:rsid w:val="00BD7374"/>
    <w:rsid w:val="00BE36FE"/>
    <w:rsid w:val="00BF0068"/>
    <w:rsid w:val="00C148EC"/>
    <w:rsid w:val="00C20A0D"/>
    <w:rsid w:val="00C25D89"/>
    <w:rsid w:val="00C546E1"/>
    <w:rsid w:val="00C66ABB"/>
    <w:rsid w:val="00C83B66"/>
    <w:rsid w:val="00C8728F"/>
    <w:rsid w:val="00C92D97"/>
    <w:rsid w:val="00CC6E1A"/>
    <w:rsid w:val="00CD40EB"/>
    <w:rsid w:val="00D10F89"/>
    <w:rsid w:val="00D33F56"/>
    <w:rsid w:val="00D40389"/>
    <w:rsid w:val="00D41231"/>
    <w:rsid w:val="00D508AF"/>
    <w:rsid w:val="00D5509A"/>
    <w:rsid w:val="00DB5D3E"/>
    <w:rsid w:val="00DD1C8F"/>
    <w:rsid w:val="00DF24AD"/>
    <w:rsid w:val="00E03408"/>
    <w:rsid w:val="00E10D25"/>
    <w:rsid w:val="00E25CE9"/>
    <w:rsid w:val="00E503DF"/>
    <w:rsid w:val="00E63825"/>
    <w:rsid w:val="00E65D89"/>
    <w:rsid w:val="00E80EEC"/>
    <w:rsid w:val="00EA3AE7"/>
    <w:rsid w:val="00EC0BD1"/>
    <w:rsid w:val="00EE1B17"/>
    <w:rsid w:val="00EE285D"/>
    <w:rsid w:val="00EE2E1A"/>
    <w:rsid w:val="00EE7363"/>
    <w:rsid w:val="00F17A14"/>
    <w:rsid w:val="00F30310"/>
    <w:rsid w:val="00F52819"/>
    <w:rsid w:val="00F56A32"/>
    <w:rsid w:val="00F77138"/>
    <w:rsid w:val="00F9122D"/>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06F0"/>
  <w15:chartTrackingRefBased/>
  <w15:docId w15:val="{BE0C5441-5D1E-4530-BA10-050EB2F8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A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0FA4"/>
    <w:pPr>
      <w:ind w:left="720"/>
      <w:contextualSpacing/>
    </w:pPr>
  </w:style>
  <w:style w:type="character" w:styleId="Emphasis">
    <w:name w:val="Emphasis"/>
    <w:uiPriority w:val="20"/>
    <w:qFormat/>
    <w:rsid w:val="001F76E3"/>
    <w:rPr>
      <w:i/>
      <w:iCs/>
    </w:rPr>
  </w:style>
  <w:style w:type="paragraph" w:styleId="NoSpacing">
    <w:name w:val="No Spacing"/>
    <w:uiPriority w:val="1"/>
    <w:qFormat/>
    <w:rsid w:val="001F76E3"/>
    <w:pPr>
      <w:spacing w:after="0" w:line="240" w:lineRule="auto"/>
    </w:pPr>
    <w:rPr>
      <w:rFonts w:ascii="Calibri" w:eastAsia="Calibri" w:hAnsi="Calibri" w:cs="Times New Roman"/>
    </w:rPr>
  </w:style>
  <w:style w:type="paragraph" w:styleId="Revision">
    <w:name w:val="Revision"/>
    <w:hidden/>
    <w:uiPriority w:val="99"/>
    <w:semiHidden/>
    <w:rsid w:val="009F543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895236">
      <w:bodyDiv w:val="1"/>
      <w:marLeft w:val="0"/>
      <w:marRight w:val="0"/>
      <w:marTop w:val="0"/>
      <w:marBottom w:val="0"/>
      <w:divBdr>
        <w:top w:val="none" w:sz="0" w:space="0" w:color="auto"/>
        <w:left w:val="none" w:sz="0" w:space="0" w:color="auto"/>
        <w:bottom w:val="none" w:sz="0" w:space="0" w:color="auto"/>
        <w:right w:val="none" w:sz="0" w:space="0" w:color="auto"/>
      </w:divBdr>
      <w:divsChild>
        <w:div w:id="1461219037">
          <w:marLeft w:val="0"/>
          <w:marRight w:val="0"/>
          <w:marTop w:val="0"/>
          <w:marBottom w:val="180"/>
          <w:divBdr>
            <w:top w:val="none" w:sz="0" w:space="0" w:color="auto"/>
            <w:left w:val="none" w:sz="0" w:space="0" w:color="auto"/>
            <w:bottom w:val="none" w:sz="0" w:space="0" w:color="auto"/>
            <w:right w:val="none" w:sz="0" w:space="0" w:color="auto"/>
          </w:divBdr>
          <w:divsChild>
            <w:div w:id="1941525485">
              <w:marLeft w:val="0"/>
              <w:marRight w:val="0"/>
              <w:marTop w:val="0"/>
              <w:marBottom w:val="0"/>
              <w:divBdr>
                <w:top w:val="none" w:sz="0" w:space="0" w:color="auto"/>
                <w:left w:val="none" w:sz="0" w:space="0" w:color="auto"/>
                <w:bottom w:val="none" w:sz="0" w:space="0" w:color="auto"/>
                <w:right w:val="none" w:sz="0" w:space="0" w:color="auto"/>
              </w:divBdr>
            </w:div>
          </w:divsChild>
        </w:div>
        <w:div w:id="643193589">
          <w:marLeft w:val="0"/>
          <w:marRight w:val="0"/>
          <w:marTop w:val="0"/>
          <w:marBottom w:val="180"/>
          <w:divBdr>
            <w:top w:val="none" w:sz="0" w:space="0" w:color="auto"/>
            <w:left w:val="none" w:sz="0" w:space="0" w:color="auto"/>
            <w:bottom w:val="none" w:sz="0" w:space="0" w:color="auto"/>
            <w:right w:val="none" w:sz="0" w:space="0" w:color="auto"/>
          </w:divBdr>
          <w:divsChild>
            <w:div w:id="987982022">
              <w:marLeft w:val="0"/>
              <w:marRight w:val="0"/>
              <w:marTop w:val="0"/>
              <w:marBottom w:val="0"/>
              <w:divBdr>
                <w:top w:val="none" w:sz="0" w:space="0" w:color="auto"/>
                <w:left w:val="none" w:sz="0" w:space="0" w:color="auto"/>
                <w:bottom w:val="none" w:sz="0" w:space="0" w:color="auto"/>
                <w:right w:val="none" w:sz="0" w:space="0" w:color="auto"/>
              </w:divBdr>
            </w:div>
          </w:divsChild>
        </w:div>
        <w:div w:id="1437410771">
          <w:marLeft w:val="0"/>
          <w:marRight w:val="0"/>
          <w:marTop w:val="0"/>
          <w:marBottom w:val="180"/>
          <w:divBdr>
            <w:top w:val="none" w:sz="0" w:space="0" w:color="auto"/>
            <w:left w:val="none" w:sz="0" w:space="0" w:color="auto"/>
            <w:bottom w:val="none" w:sz="0" w:space="0" w:color="auto"/>
            <w:right w:val="none" w:sz="0" w:space="0" w:color="auto"/>
          </w:divBdr>
          <w:divsChild>
            <w:div w:id="455489082">
              <w:marLeft w:val="0"/>
              <w:marRight w:val="0"/>
              <w:marTop w:val="0"/>
              <w:marBottom w:val="0"/>
              <w:divBdr>
                <w:top w:val="none" w:sz="0" w:space="0" w:color="auto"/>
                <w:left w:val="none" w:sz="0" w:space="0" w:color="auto"/>
                <w:bottom w:val="none" w:sz="0" w:space="0" w:color="auto"/>
                <w:right w:val="none" w:sz="0" w:space="0" w:color="auto"/>
              </w:divBdr>
            </w:div>
          </w:divsChild>
        </w:div>
        <w:div w:id="1778133086">
          <w:marLeft w:val="0"/>
          <w:marRight w:val="0"/>
          <w:marTop w:val="0"/>
          <w:marBottom w:val="180"/>
          <w:divBdr>
            <w:top w:val="none" w:sz="0" w:space="0" w:color="auto"/>
            <w:left w:val="none" w:sz="0" w:space="0" w:color="auto"/>
            <w:bottom w:val="none" w:sz="0" w:space="0" w:color="auto"/>
            <w:right w:val="none" w:sz="0" w:space="0" w:color="auto"/>
          </w:divBdr>
          <w:divsChild>
            <w:div w:id="4630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Ortiz</dc:creator>
  <cp:keywords/>
  <dc:description/>
  <cp:lastModifiedBy>Casandra Ortiz</cp:lastModifiedBy>
  <cp:revision>2</cp:revision>
  <cp:lastPrinted>2025-01-07T20:53:00Z</cp:lastPrinted>
  <dcterms:created xsi:type="dcterms:W3CDTF">2025-02-14T01:46:00Z</dcterms:created>
  <dcterms:modified xsi:type="dcterms:W3CDTF">2025-02-14T01:46:00Z</dcterms:modified>
</cp:coreProperties>
</file>